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176" w:tblpY="1"/>
        <w:tblOverlap w:val="never"/>
        <w:tblW w:w="10546" w:type="dxa"/>
        <w:tblLook w:val="04A0" w:firstRow="1" w:lastRow="0" w:firstColumn="1" w:lastColumn="0" w:noHBand="0" w:noVBand="1"/>
      </w:tblPr>
      <w:tblGrid>
        <w:gridCol w:w="10546"/>
      </w:tblGrid>
      <w:tr w:rsidR="00A61799" w:rsidRPr="000D0AC0" w14:paraId="24F7C081" w14:textId="77777777" w:rsidTr="00C27AFD">
        <w:trPr>
          <w:trHeight w:val="984"/>
        </w:trPr>
        <w:tc>
          <w:tcPr>
            <w:tcW w:w="10546" w:type="dxa"/>
          </w:tcPr>
          <w:p w14:paraId="1CC5FACC" w14:textId="30BE3217" w:rsidR="00A61799" w:rsidRPr="006A4E40" w:rsidRDefault="003925A5" w:rsidP="00A61799">
            <w:pPr>
              <w:rPr>
                <w:rFonts w:cs="Calibri"/>
                <w:b/>
                <w:sz w:val="28"/>
              </w:rPr>
            </w:pPr>
            <w:bookmarkStart w:id="0" w:name="_GoBack"/>
            <w:bookmarkEnd w:id="0"/>
            <w:r>
              <w:rPr>
                <w:rFonts w:cs="Calibri"/>
                <w:b/>
                <w:noProof/>
                <w:sz w:val="28"/>
              </w:rPr>
              <w:drawing>
                <wp:inline distT="0" distB="0" distL="0" distR="0" wp14:anchorId="6A0B1597" wp14:editId="43EE8702">
                  <wp:extent cx="2066925"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714375"/>
                          </a:xfrm>
                          <a:prstGeom prst="rect">
                            <a:avLst/>
                          </a:prstGeom>
                          <a:noFill/>
                          <a:ln>
                            <a:noFill/>
                          </a:ln>
                        </pic:spPr>
                      </pic:pic>
                    </a:graphicData>
                  </a:graphic>
                </wp:inline>
              </w:drawing>
            </w:r>
            <w:r w:rsidR="00A61799" w:rsidRPr="006A4E40">
              <w:rPr>
                <w:rFonts w:cs="Calibri"/>
                <w:b/>
                <w:sz w:val="48"/>
              </w:rPr>
              <w:t xml:space="preserve">        </w:t>
            </w:r>
            <w:r w:rsidR="00A61799" w:rsidRPr="006A4E40">
              <w:rPr>
                <w:rFonts w:cs="Calibri"/>
                <w:b/>
                <w:sz w:val="28"/>
              </w:rPr>
              <w:t xml:space="preserve"> </w:t>
            </w:r>
          </w:p>
          <w:p w14:paraId="723333D5" w14:textId="77777777" w:rsidR="00A61799" w:rsidRPr="006A4E40" w:rsidRDefault="00A61799" w:rsidP="00C27AFD">
            <w:pPr>
              <w:jc w:val="center"/>
              <w:rPr>
                <w:rFonts w:cs="Calibri"/>
                <w:b/>
                <w:sz w:val="28"/>
              </w:rPr>
            </w:pPr>
          </w:p>
          <w:p w14:paraId="31585669" w14:textId="77777777" w:rsidR="00A61799" w:rsidRPr="000D0AC0" w:rsidRDefault="00A61799" w:rsidP="00C27AFD">
            <w:pPr>
              <w:jc w:val="center"/>
              <w:rPr>
                <w:rFonts w:cs="Calibri"/>
                <w:b/>
                <w:sz w:val="48"/>
                <w:szCs w:val="48"/>
              </w:rPr>
            </w:pPr>
            <w:r w:rsidRPr="000D0AC0">
              <w:rPr>
                <w:rFonts w:cs="Calibri"/>
                <w:b/>
                <w:sz w:val="48"/>
                <w:szCs w:val="48"/>
              </w:rPr>
              <w:t>AUTHORISED CONTROLLED SPORTS BODY SELECTION CRITERIA</w:t>
            </w:r>
          </w:p>
        </w:tc>
      </w:tr>
    </w:tbl>
    <w:p w14:paraId="4FA0DDD8" w14:textId="77777777" w:rsidR="00A61799" w:rsidRPr="006A4E40" w:rsidRDefault="00A61799" w:rsidP="00A61799">
      <w:pPr>
        <w:pBdr>
          <w:bottom w:val="single" w:sz="6" w:space="1" w:color="auto"/>
        </w:pBdr>
        <w:spacing w:before="400"/>
        <w:rPr>
          <w:rFonts w:cs="Calibri"/>
          <w:b/>
          <w:sz w:val="28"/>
        </w:rPr>
      </w:pPr>
      <w:r w:rsidRPr="006A4E40">
        <w:rPr>
          <w:rFonts w:cs="Calibri"/>
          <w:b/>
          <w:sz w:val="28"/>
        </w:rPr>
        <w:t>SELECTION CRITERIA OVERVIEW</w:t>
      </w:r>
    </w:p>
    <w:p w14:paraId="696B7E29" w14:textId="77777777" w:rsidR="00A61799" w:rsidRPr="0045772E" w:rsidRDefault="00A61799" w:rsidP="00A61799">
      <w:pPr>
        <w:spacing w:after="240"/>
        <w:rPr>
          <w:rFonts w:cs="Calibri"/>
          <w:sz w:val="24"/>
          <w:szCs w:val="24"/>
        </w:rPr>
      </w:pPr>
      <w:r w:rsidRPr="0045772E">
        <w:rPr>
          <w:rFonts w:cs="Calibri"/>
          <w:sz w:val="24"/>
          <w:szCs w:val="24"/>
        </w:rPr>
        <w:t xml:space="preserve">To be declared an Authorised Controlled Sports Body an entity will be required to meet the criteria found in the </w:t>
      </w:r>
      <w:r w:rsidRPr="006A4E40">
        <w:rPr>
          <w:rFonts w:cs="Calibri"/>
          <w:i/>
          <w:sz w:val="24"/>
          <w:szCs w:val="24"/>
        </w:rPr>
        <w:t>Controlled Sports Act 2019</w:t>
      </w:r>
      <w:r w:rsidRPr="0045772E">
        <w:rPr>
          <w:rFonts w:cs="Calibri"/>
          <w:sz w:val="24"/>
          <w:szCs w:val="24"/>
        </w:rPr>
        <w:t xml:space="preserve"> and outlined in this document. </w:t>
      </w:r>
    </w:p>
    <w:p w14:paraId="5BD3CACD" w14:textId="77777777" w:rsidR="00A61799" w:rsidRPr="006A4E40" w:rsidRDefault="00A61799" w:rsidP="00A61799">
      <w:pPr>
        <w:spacing w:after="240"/>
        <w:rPr>
          <w:rFonts w:cs="Calibri"/>
          <w:sz w:val="24"/>
          <w:szCs w:val="24"/>
        </w:rPr>
      </w:pPr>
      <w:r w:rsidRPr="006A4E40">
        <w:rPr>
          <w:rFonts w:cs="Calibri"/>
          <w:sz w:val="24"/>
          <w:szCs w:val="24"/>
        </w:rPr>
        <w:t xml:space="preserve">These requirements have been designed to ensure that entities are able to be held to the highest standards of integrity and to act in alignment with aims of safety and integrity for controlled sports events in the ACT. </w:t>
      </w:r>
    </w:p>
    <w:p w14:paraId="6718077E" w14:textId="77777777" w:rsidR="00A61799" w:rsidRPr="006A4E40" w:rsidRDefault="00A61799" w:rsidP="00A61799">
      <w:pPr>
        <w:pBdr>
          <w:bottom w:val="single" w:sz="6" w:space="1" w:color="auto"/>
        </w:pBdr>
        <w:spacing w:before="400"/>
        <w:rPr>
          <w:rFonts w:cs="Calibri"/>
          <w:b/>
          <w:sz w:val="28"/>
        </w:rPr>
      </w:pPr>
      <w:r w:rsidRPr="006A4E40">
        <w:rPr>
          <w:rFonts w:cs="Calibri"/>
          <w:b/>
          <w:sz w:val="28"/>
        </w:rPr>
        <w:t>NATIONAL SPORTING ORGANISATIONS</w:t>
      </w:r>
    </w:p>
    <w:p w14:paraId="1FE451A1" w14:textId="77777777" w:rsidR="00A61799" w:rsidRPr="0045772E" w:rsidRDefault="00A61799" w:rsidP="00A61799">
      <w:pPr>
        <w:spacing w:after="240"/>
        <w:rPr>
          <w:rFonts w:cs="Calibri"/>
          <w:sz w:val="24"/>
          <w:szCs w:val="24"/>
        </w:rPr>
      </w:pPr>
      <w:r w:rsidRPr="0045772E">
        <w:rPr>
          <w:rFonts w:cs="Calibri"/>
          <w:sz w:val="24"/>
          <w:szCs w:val="24"/>
        </w:rPr>
        <w:t>If your entity is already a National Sporting Organisation recognised by Sport Australia, or an affiliate based in the ACT</w:t>
      </w:r>
      <w:r w:rsidRPr="006A4E40">
        <w:rPr>
          <w:rFonts w:cs="Calibri"/>
          <w:sz w:val="24"/>
          <w:szCs w:val="24"/>
        </w:rPr>
        <w:t xml:space="preserve">, you simply need to write to us with evidence of </w:t>
      </w:r>
      <w:r>
        <w:rPr>
          <w:rFonts w:cs="Calibri"/>
          <w:sz w:val="24"/>
          <w:szCs w:val="24"/>
        </w:rPr>
        <w:t>Sport Australia</w:t>
      </w:r>
      <w:r w:rsidRPr="0045772E">
        <w:rPr>
          <w:rFonts w:cs="Calibri"/>
          <w:sz w:val="24"/>
          <w:szCs w:val="24"/>
        </w:rPr>
        <w:t xml:space="preserve"> recognition. </w:t>
      </w:r>
    </w:p>
    <w:p w14:paraId="151C53B3" w14:textId="77777777" w:rsidR="00A61799" w:rsidRPr="006A4E40" w:rsidRDefault="00A61799" w:rsidP="00A61799">
      <w:pPr>
        <w:spacing w:after="240"/>
        <w:rPr>
          <w:rFonts w:cs="Calibri"/>
          <w:sz w:val="24"/>
          <w:szCs w:val="24"/>
        </w:rPr>
      </w:pPr>
      <w:r w:rsidRPr="006A4E40">
        <w:rPr>
          <w:rFonts w:cs="Calibri"/>
          <w:sz w:val="24"/>
          <w:szCs w:val="24"/>
        </w:rPr>
        <w:t xml:space="preserve">The criteria in this document are only for entities that are </w:t>
      </w:r>
      <w:r w:rsidRPr="006A4E40">
        <w:rPr>
          <w:rFonts w:cs="Calibri"/>
          <w:b/>
          <w:sz w:val="24"/>
          <w:szCs w:val="24"/>
          <w:u w:val="single"/>
        </w:rPr>
        <w:t>not</w:t>
      </w:r>
      <w:r w:rsidRPr="006A4E40">
        <w:rPr>
          <w:rFonts w:cs="Calibri"/>
          <w:sz w:val="24"/>
          <w:szCs w:val="24"/>
        </w:rPr>
        <w:t xml:space="preserve"> National Sporting Organisations or an affiliate based in the ACT.</w:t>
      </w:r>
    </w:p>
    <w:p w14:paraId="7AC3B511" w14:textId="77777777" w:rsidR="00A61799" w:rsidRPr="006A4E40" w:rsidRDefault="00A61799" w:rsidP="00A61799">
      <w:pPr>
        <w:pBdr>
          <w:bottom w:val="single" w:sz="6" w:space="1" w:color="auto"/>
        </w:pBdr>
        <w:spacing w:before="400"/>
        <w:rPr>
          <w:rFonts w:cs="Calibri"/>
          <w:b/>
          <w:sz w:val="28"/>
        </w:rPr>
      </w:pPr>
      <w:r w:rsidRPr="006A4E40">
        <w:rPr>
          <w:rFonts w:cs="Calibri"/>
          <w:b/>
          <w:sz w:val="28"/>
        </w:rPr>
        <w:t>SELECTION CRITERIA</w:t>
      </w:r>
      <w:r>
        <w:rPr>
          <w:rFonts w:cs="Calibri"/>
          <w:b/>
          <w:sz w:val="28"/>
        </w:rPr>
        <w:t xml:space="preserve"> FOR OTHER ORGANISATIONS</w:t>
      </w:r>
    </w:p>
    <w:p w14:paraId="41065279" w14:textId="77777777" w:rsidR="00A61799" w:rsidRPr="006A4E40" w:rsidRDefault="00A61799" w:rsidP="00A61799">
      <w:pPr>
        <w:pStyle w:val="Heading1"/>
        <w:rPr>
          <w:rFonts w:ascii="Calibri" w:hAnsi="Calibri" w:cs="Calibri"/>
          <w:b w:val="0"/>
          <w:sz w:val="24"/>
          <w:szCs w:val="24"/>
        </w:rPr>
      </w:pPr>
      <w:r w:rsidRPr="006A4E40">
        <w:rPr>
          <w:rFonts w:ascii="Calibri" w:hAnsi="Calibri" w:cs="Calibri"/>
          <w:b w:val="0"/>
          <w:sz w:val="24"/>
          <w:szCs w:val="24"/>
        </w:rPr>
        <w:t xml:space="preserve">The table below briefly explains the fundamental criteria </w:t>
      </w:r>
      <w:r>
        <w:rPr>
          <w:rFonts w:ascii="Calibri" w:hAnsi="Calibri" w:cs="Calibri"/>
          <w:b w:val="0"/>
          <w:sz w:val="24"/>
          <w:szCs w:val="24"/>
        </w:rPr>
        <w:t>that the Controlled Sports Registrar will</w:t>
      </w:r>
      <w:r w:rsidRPr="006A4E40">
        <w:rPr>
          <w:rFonts w:ascii="Calibri" w:hAnsi="Calibri" w:cs="Calibri"/>
          <w:b w:val="0"/>
          <w:sz w:val="24"/>
          <w:szCs w:val="24"/>
        </w:rPr>
        <w:t xml:space="preserve"> look at when preparing a recommendation for the Minister for Sport and Recreation on whether an entity should be an Authorised Controlled Sports Body.</w:t>
      </w:r>
    </w:p>
    <w:p w14:paraId="2A96CB31" w14:textId="77777777" w:rsidR="00A61799" w:rsidRPr="0045772E" w:rsidRDefault="00A61799" w:rsidP="00A61799">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A61799" w:rsidRPr="000D0AC0" w14:paraId="4960747E" w14:textId="77777777" w:rsidTr="00C27AFD">
        <w:trPr>
          <w:trHeight w:val="720"/>
        </w:trPr>
        <w:tc>
          <w:tcPr>
            <w:tcW w:w="4508" w:type="dxa"/>
            <w:shd w:val="clear" w:color="auto" w:fill="auto"/>
          </w:tcPr>
          <w:p w14:paraId="75FDEB77" w14:textId="77777777" w:rsidR="00A61799" w:rsidRPr="001A1957" w:rsidRDefault="00A61799" w:rsidP="00C27AFD">
            <w:pPr>
              <w:spacing w:after="160" w:line="259" w:lineRule="auto"/>
              <w:jc w:val="center"/>
              <w:rPr>
                <w:rFonts w:cs="Calibri"/>
                <w:b/>
                <w:sz w:val="24"/>
              </w:rPr>
            </w:pPr>
          </w:p>
          <w:p w14:paraId="293F3E2D" w14:textId="77777777" w:rsidR="00A61799" w:rsidRPr="001A1957" w:rsidRDefault="00A61799" w:rsidP="00C27AFD">
            <w:pPr>
              <w:spacing w:after="160" w:line="259" w:lineRule="auto"/>
              <w:jc w:val="center"/>
              <w:rPr>
                <w:rFonts w:cs="Calibri"/>
                <w:b/>
                <w:sz w:val="28"/>
              </w:rPr>
            </w:pPr>
            <w:r w:rsidRPr="001A1957">
              <w:rPr>
                <w:rFonts w:cs="Calibri"/>
                <w:b/>
                <w:sz w:val="28"/>
              </w:rPr>
              <w:t>Criteria</w:t>
            </w:r>
          </w:p>
          <w:p w14:paraId="7A410741" w14:textId="77777777" w:rsidR="00A61799" w:rsidRPr="001A1957" w:rsidRDefault="00A61799" w:rsidP="00C27AFD">
            <w:pPr>
              <w:spacing w:after="160" w:line="259" w:lineRule="auto"/>
              <w:jc w:val="center"/>
              <w:rPr>
                <w:rFonts w:cs="Calibri"/>
                <w:b/>
                <w:sz w:val="24"/>
              </w:rPr>
            </w:pPr>
          </w:p>
        </w:tc>
        <w:tc>
          <w:tcPr>
            <w:tcW w:w="4508" w:type="dxa"/>
            <w:shd w:val="clear" w:color="auto" w:fill="auto"/>
          </w:tcPr>
          <w:p w14:paraId="2BC050AF" w14:textId="77777777" w:rsidR="00A61799" w:rsidRPr="001A1957" w:rsidRDefault="00A61799" w:rsidP="00C27AFD">
            <w:pPr>
              <w:spacing w:after="160" w:line="259" w:lineRule="auto"/>
              <w:jc w:val="center"/>
              <w:rPr>
                <w:rFonts w:cs="Calibri"/>
                <w:b/>
                <w:sz w:val="24"/>
              </w:rPr>
            </w:pPr>
          </w:p>
          <w:p w14:paraId="0BE41E06" w14:textId="77777777" w:rsidR="00A61799" w:rsidRPr="001A1957" w:rsidRDefault="00A61799" w:rsidP="00C27AFD">
            <w:pPr>
              <w:spacing w:after="160" w:line="259" w:lineRule="auto"/>
              <w:jc w:val="center"/>
              <w:rPr>
                <w:rFonts w:cs="Calibri"/>
                <w:b/>
                <w:sz w:val="24"/>
              </w:rPr>
            </w:pPr>
            <w:r w:rsidRPr="001A1957">
              <w:rPr>
                <w:rFonts w:cs="Calibri"/>
                <w:b/>
                <w:sz w:val="28"/>
              </w:rPr>
              <w:t>Explanation</w:t>
            </w:r>
          </w:p>
        </w:tc>
      </w:tr>
      <w:tr w:rsidR="00A61799" w:rsidRPr="000D0AC0" w14:paraId="321FD8A5" w14:textId="77777777" w:rsidTr="00C27AFD">
        <w:trPr>
          <w:trHeight w:val="702"/>
        </w:trPr>
        <w:tc>
          <w:tcPr>
            <w:tcW w:w="4508" w:type="dxa"/>
            <w:shd w:val="clear" w:color="auto" w:fill="auto"/>
          </w:tcPr>
          <w:p w14:paraId="1461D4FA" w14:textId="77777777" w:rsidR="00A61799" w:rsidRPr="001A1957" w:rsidRDefault="00A61799" w:rsidP="00C27AFD">
            <w:pPr>
              <w:spacing w:after="160" w:line="259" w:lineRule="auto"/>
              <w:rPr>
                <w:rFonts w:cs="Calibri"/>
                <w:b/>
                <w:sz w:val="24"/>
              </w:rPr>
            </w:pPr>
          </w:p>
          <w:p w14:paraId="08342E13" w14:textId="77777777" w:rsidR="00A61799" w:rsidRPr="001A1957" w:rsidRDefault="00A61799" w:rsidP="00C27AFD">
            <w:pPr>
              <w:spacing w:after="160" w:line="259" w:lineRule="auto"/>
              <w:rPr>
                <w:rFonts w:cs="Calibri"/>
                <w:b/>
                <w:sz w:val="24"/>
              </w:rPr>
            </w:pPr>
            <w:r w:rsidRPr="001A1957">
              <w:rPr>
                <w:rFonts w:cs="Calibri"/>
                <w:b/>
                <w:sz w:val="24"/>
              </w:rPr>
              <w:t>A sound governance framework</w:t>
            </w:r>
          </w:p>
          <w:p w14:paraId="54D84BAB" w14:textId="77777777" w:rsidR="00A61799" w:rsidRPr="001A1957" w:rsidRDefault="00A61799" w:rsidP="00C27AFD">
            <w:pPr>
              <w:spacing w:after="160" w:line="259" w:lineRule="auto"/>
              <w:rPr>
                <w:rFonts w:cs="Calibri"/>
                <w:sz w:val="24"/>
              </w:rPr>
            </w:pPr>
          </w:p>
        </w:tc>
        <w:tc>
          <w:tcPr>
            <w:tcW w:w="4508" w:type="dxa"/>
            <w:shd w:val="clear" w:color="auto" w:fill="auto"/>
          </w:tcPr>
          <w:p w14:paraId="08DBC4E1" w14:textId="77777777" w:rsidR="00A61799" w:rsidRPr="001A1957" w:rsidRDefault="00A61799" w:rsidP="00C27AFD">
            <w:pPr>
              <w:spacing w:after="160" w:line="259" w:lineRule="auto"/>
              <w:rPr>
                <w:rFonts w:cs="Calibri"/>
                <w:sz w:val="24"/>
              </w:rPr>
            </w:pPr>
          </w:p>
          <w:p w14:paraId="721C9279" w14:textId="77777777" w:rsidR="00A61799" w:rsidRPr="001A1957" w:rsidRDefault="00A61799" w:rsidP="00C27AFD">
            <w:pPr>
              <w:spacing w:after="160" w:line="259" w:lineRule="auto"/>
              <w:rPr>
                <w:rFonts w:cs="Calibri"/>
                <w:sz w:val="24"/>
              </w:rPr>
            </w:pPr>
            <w:r w:rsidRPr="001A1957">
              <w:rPr>
                <w:rFonts w:cs="Calibri"/>
                <w:sz w:val="24"/>
              </w:rPr>
              <w:t>The entity has an effective board structure, constitution and communications processes to guide the operations of the organisation</w:t>
            </w:r>
          </w:p>
          <w:p w14:paraId="4D2C28A3" w14:textId="77777777" w:rsidR="00A61799" w:rsidRPr="001A1957" w:rsidRDefault="00A61799" w:rsidP="00C27AFD">
            <w:pPr>
              <w:spacing w:after="160" w:line="259" w:lineRule="auto"/>
              <w:rPr>
                <w:rFonts w:cs="Calibri"/>
                <w:sz w:val="24"/>
              </w:rPr>
            </w:pPr>
          </w:p>
        </w:tc>
      </w:tr>
      <w:tr w:rsidR="00A61799" w:rsidRPr="000D0AC0" w14:paraId="2DCFB462" w14:textId="77777777" w:rsidTr="00C27AFD">
        <w:trPr>
          <w:trHeight w:val="983"/>
        </w:trPr>
        <w:tc>
          <w:tcPr>
            <w:tcW w:w="4508" w:type="dxa"/>
            <w:shd w:val="clear" w:color="auto" w:fill="auto"/>
          </w:tcPr>
          <w:p w14:paraId="0AC70D35" w14:textId="77777777" w:rsidR="00A61799" w:rsidRPr="001A1957" w:rsidRDefault="00A61799" w:rsidP="00C27AFD">
            <w:pPr>
              <w:spacing w:after="160" w:line="259" w:lineRule="auto"/>
              <w:rPr>
                <w:rFonts w:cs="Calibri"/>
                <w:b/>
                <w:sz w:val="24"/>
              </w:rPr>
            </w:pPr>
          </w:p>
          <w:p w14:paraId="115266E0" w14:textId="77777777" w:rsidR="00A61799" w:rsidRPr="001A1957" w:rsidRDefault="00A61799" w:rsidP="00C27AFD">
            <w:pPr>
              <w:spacing w:after="160" w:line="259" w:lineRule="auto"/>
              <w:rPr>
                <w:rFonts w:cs="Calibri"/>
                <w:b/>
                <w:sz w:val="24"/>
              </w:rPr>
            </w:pPr>
            <w:r w:rsidRPr="001A1957">
              <w:rPr>
                <w:rFonts w:cs="Calibri"/>
                <w:b/>
                <w:sz w:val="24"/>
              </w:rPr>
              <w:t xml:space="preserve"> Strong risk management procedures</w:t>
            </w:r>
          </w:p>
        </w:tc>
        <w:tc>
          <w:tcPr>
            <w:tcW w:w="4508" w:type="dxa"/>
            <w:shd w:val="clear" w:color="auto" w:fill="auto"/>
          </w:tcPr>
          <w:p w14:paraId="214150D4" w14:textId="77777777" w:rsidR="00A61799" w:rsidRPr="001A1957" w:rsidRDefault="00A61799" w:rsidP="00C27AFD">
            <w:pPr>
              <w:spacing w:after="160" w:line="259" w:lineRule="auto"/>
              <w:rPr>
                <w:rFonts w:cs="Calibri"/>
                <w:sz w:val="24"/>
              </w:rPr>
            </w:pPr>
          </w:p>
          <w:p w14:paraId="61C6AA5B" w14:textId="77777777" w:rsidR="00A61799" w:rsidRPr="001A1957" w:rsidRDefault="00A61799" w:rsidP="00C27AFD">
            <w:pPr>
              <w:spacing w:after="160" w:line="259" w:lineRule="auto"/>
              <w:rPr>
                <w:rFonts w:cs="Calibri"/>
                <w:sz w:val="24"/>
              </w:rPr>
            </w:pPr>
            <w:r w:rsidRPr="001A1957">
              <w:rPr>
                <w:rFonts w:cs="Calibri"/>
                <w:sz w:val="24"/>
              </w:rPr>
              <w:t>Evidence of policies and practices that reduce the likelihood of risks within the organisation i.e. insurance, risk reduction policies</w:t>
            </w:r>
          </w:p>
          <w:p w14:paraId="1D8260FE" w14:textId="77777777" w:rsidR="00A61799" w:rsidRPr="001A1957" w:rsidRDefault="00A61799" w:rsidP="00C27AFD">
            <w:pPr>
              <w:spacing w:after="160" w:line="259" w:lineRule="auto"/>
              <w:rPr>
                <w:rFonts w:cs="Calibri"/>
                <w:sz w:val="24"/>
              </w:rPr>
            </w:pPr>
          </w:p>
        </w:tc>
      </w:tr>
      <w:tr w:rsidR="00A61799" w:rsidRPr="000D0AC0" w14:paraId="28E4A849" w14:textId="77777777" w:rsidTr="00C27AFD">
        <w:trPr>
          <w:trHeight w:val="993"/>
        </w:trPr>
        <w:tc>
          <w:tcPr>
            <w:tcW w:w="4508" w:type="dxa"/>
            <w:shd w:val="clear" w:color="auto" w:fill="auto"/>
          </w:tcPr>
          <w:p w14:paraId="1447F1B7" w14:textId="77777777" w:rsidR="00A61799" w:rsidRPr="001A1957" w:rsidRDefault="00A61799" w:rsidP="00C27AFD">
            <w:pPr>
              <w:spacing w:after="160" w:line="259" w:lineRule="auto"/>
              <w:rPr>
                <w:rFonts w:cs="Calibri"/>
                <w:b/>
                <w:sz w:val="24"/>
              </w:rPr>
            </w:pPr>
          </w:p>
          <w:p w14:paraId="2710B25A" w14:textId="77777777" w:rsidR="00A61799" w:rsidRPr="001A1957" w:rsidRDefault="00A61799" w:rsidP="00C27AFD">
            <w:pPr>
              <w:spacing w:after="160" w:line="259" w:lineRule="auto"/>
              <w:rPr>
                <w:rFonts w:cs="Calibri"/>
                <w:b/>
                <w:sz w:val="24"/>
              </w:rPr>
            </w:pPr>
            <w:r w:rsidRPr="001A1957">
              <w:rPr>
                <w:rFonts w:cs="Calibri"/>
                <w:b/>
                <w:sz w:val="24"/>
              </w:rPr>
              <w:t>Appropriate educational processes</w:t>
            </w:r>
          </w:p>
        </w:tc>
        <w:tc>
          <w:tcPr>
            <w:tcW w:w="4508" w:type="dxa"/>
            <w:shd w:val="clear" w:color="auto" w:fill="auto"/>
          </w:tcPr>
          <w:p w14:paraId="4696FB5D" w14:textId="77777777" w:rsidR="00A61799" w:rsidRPr="001A1957" w:rsidRDefault="00A61799" w:rsidP="00C27AFD">
            <w:pPr>
              <w:spacing w:after="160" w:line="259" w:lineRule="auto"/>
              <w:rPr>
                <w:rFonts w:cs="Calibri"/>
                <w:sz w:val="24"/>
              </w:rPr>
            </w:pPr>
          </w:p>
          <w:p w14:paraId="2936025E" w14:textId="77777777" w:rsidR="00A61799" w:rsidRPr="001A1957" w:rsidRDefault="00A61799" w:rsidP="00C27AFD">
            <w:pPr>
              <w:spacing w:after="160" w:line="259" w:lineRule="auto"/>
              <w:rPr>
                <w:rFonts w:cs="Calibri"/>
                <w:sz w:val="24"/>
              </w:rPr>
            </w:pPr>
            <w:r w:rsidRPr="001A1957">
              <w:rPr>
                <w:rFonts w:cs="Calibri"/>
                <w:sz w:val="24"/>
              </w:rPr>
              <w:t>The entity provides education, training and accreditation processes for controlled sports officials at events</w:t>
            </w:r>
          </w:p>
          <w:p w14:paraId="180592FD" w14:textId="77777777" w:rsidR="00A61799" w:rsidRPr="001A1957" w:rsidRDefault="00A61799" w:rsidP="00C27AFD">
            <w:pPr>
              <w:spacing w:after="160" w:line="259" w:lineRule="auto"/>
              <w:rPr>
                <w:rFonts w:cs="Calibri"/>
                <w:sz w:val="24"/>
              </w:rPr>
            </w:pPr>
          </w:p>
        </w:tc>
      </w:tr>
      <w:tr w:rsidR="00A61799" w:rsidRPr="000D0AC0" w14:paraId="118FD2C5" w14:textId="77777777" w:rsidTr="00C27AFD">
        <w:trPr>
          <w:trHeight w:val="993"/>
        </w:trPr>
        <w:tc>
          <w:tcPr>
            <w:tcW w:w="4508" w:type="dxa"/>
            <w:shd w:val="clear" w:color="auto" w:fill="auto"/>
          </w:tcPr>
          <w:p w14:paraId="6718D115" w14:textId="77777777" w:rsidR="00A61799" w:rsidRPr="001A1957" w:rsidRDefault="00A61799" w:rsidP="00C27AFD">
            <w:pPr>
              <w:spacing w:after="160" w:line="259" w:lineRule="auto"/>
              <w:rPr>
                <w:rFonts w:cs="Calibri"/>
                <w:b/>
                <w:sz w:val="24"/>
              </w:rPr>
            </w:pPr>
          </w:p>
          <w:p w14:paraId="3E1A074B" w14:textId="77777777" w:rsidR="00A61799" w:rsidRPr="001A1957" w:rsidRDefault="00A61799" w:rsidP="00C27AFD">
            <w:pPr>
              <w:spacing w:after="160" w:line="259" w:lineRule="auto"/>
              <w:rPr>
                <w:rFonts w:cs="Calibri"/>
                <w:b/>
                <w:sz w:val="24"/>
              </w:rPr>
            </w:pPr>
            <w:r w:rsidRPr="001A1957">
              <w:rPr>
                <w:rFonts w:cs="Calibri"/>
                <w:b/>
                <w:sz w:val="24"/>
              </w:rPr>
              <w:t>Effective rules and procedures</w:t>
            </w:r>
          </w:p>
        </w:tc>
        <w:tc>
          <w:tcPr>
            <w:tcW w:w="4508" w:type="dxa"/>
            <w:shd w:val="clear" w:color="auto" w:fill="auto"/>
          </w:tcPr>
          <w:p w14:paraId="07969AF8" w14:textId="77777777" w:rsidR="00A61799" w:rsidRPr="001A1957" w:rsidRDefault="00A61799" w:rsidP="00C27AFD">
            <w:pPr>
              <w:spacing w:after="160" w:line="259" w:lineRule="auto"/>
              <w:rPr>
                <w:rFonts w:cs="Calibri"/>
                <w:sz w:val="24"/>
              </w:rPr>
            </w:pPr>
          </w:p>
          <w:p w14:paraId="37C3E3F3" w14:textId="77777777" w:rsidR="00A61799" w:rsidRPr="001A1957" w:rsidRDefault="00A61799" w:rsidP="00C27AFD">
            <w:pPr>
              <w:spacing w:after="160" w:line="259" w:lineRule="auto"/>
              <w:rPr>
                <w:rFonts w:cs="Calibri"/>
                <w:sz w:val="24"/>
              </w:rPr>
            </w:pPr>
            <w:r w:rsidRPr="001A1957">
              <w:rPr>
                <w:rFonts w:cs="Calibri"/>
                <w:sz w:val="24"/>
              </w:rPr>
              <w:t>The organisation has in place effective rules, procedures and medical processes for events</w:t>
            </w:r>
          </w:p>
          <w:p w14:paraId="710CC288" w14:textId="77777777" w:rsidR="00A61799" w:rsidRPr="001A1957" w:rsidRDefault="00A61799" w:rsidP="00C27AFD">
            <w:pPr>
              <w:spacing w:after="160" w:line="259" w:lineRule="auto"/>
              <w:rPr>
                <w:rFonts w:cs="Calibri"/>
                <w:sz w:val="24"/>
              </w:rPr>
            </w:pPr>
          </w:p>
        </w:tc>
      </w:tr>
    </w:tbl>
    <w:p w14:paraId="559590AE" w14:textId="77777777" w:rsidR="00A61799" w:rsidRPr="000D0AC0" w:rsidRDefault="00A61799" w:rsidP="00A61799">
      <w:pPr>
        <w:pStyle w:val="ListParagraph"/>
        <w:spacing w:after="60"/>
        <w:ind w:left="0"/>
        <w:rPr>
          <w:rFonts w:cs="Calibri"/>
          <w:sz w:val="24"/>
          <w:szCs w:val="24"/>
        </w:rPr>
      </w:pPr>
    </w:p>
    <w:p w14:paraId="65DC3721" w14:textId="77777777" w:rsidR="00A61799" w:rsidRPr="006A4E40" w:rsidRDefault="00A61799" w:rsidP="00A61799">
      <w:pPr>
        <w:pStyle w:val="Heading1"/>
        <w:rPr>
          <w:rFonts w:ascii="Calibri" w:hAnsi="Calibri" w:cs="Calibri"/>
          <w:sz w:val="28"/>
          <w:szCs w:val="28"/>
        </w:rPr>
      </w:pPr>
      <w:r w:rsidRPr="006A4E40">
        <w:rPr>
          <w:rFonts w:ascii="Calibri" w:hAnsi="Calibri" w:cs="Calibri"/>
          <w:sz w:val="28"/>
          <w:szCs w:val="28"/>
        </w:rPr>
        <w:t xml:space="preserve">Questions your organisation should answer when seeking to meet the criteria </w:t>
      </w:r>
      <w:r>
        <w:rPr>
          <w:rFonts w:ascii="Calibri" w:hAnsi="Calibri" w:cs="Calibri"/>
          <w:sz w:val="28"/>
          <w:szCs w:val="28"/>
        </w:rPr>
        <w:t xml:space="preserve">to </w:t>
      </w:r>
      <w:r w:rsidRPr="006A4E40">
        <w:rPr>
          <w:rFonts w:ascii="Calibri" w:hAnsi="Calibri" w:cs="Calibri"/>
          <w:sz w:val="28"/>
          <w:szCs w:val="28"/>
        </w:rPr>
        <w:t>become an Authorised Controlled Sports Body</w:t>
      </w:r>
    </w:p>
    <w:p w14:paraId="4C3BD79C" w14:textId="77777777" w:rsidR="00A61799" w:rsidRPr="0045772E" w:rsidRDefault="00A61799" w:rsidP="00A61799">
      <w:pPr>
        <w:rPr>
          <w:rFonts w:cs="Calibri"/>
          <w:b/>
          <w:i/>
          <w:sz w:val="24"/>
        </w:rPr>
      </w:pPr>
      <w:r w:rsidRPr="0045772E">
        <w:rPr>
          <w:rFonts w:cs="Calibri"/>
          <w:b/>
          <w:i/>
          <w:sz w:val="24"/>
        </w:rPr>
        <w:t xml:space="preserve">Please attach evidence to </w:t>
      </w:r>
      <w:r>
        <w:rPr>
          <w:rFonts w:cs="Calibri"/>
          <w:b/>
          <w:i/>
          <w:sz w:val="24"/>
        </w:rPr>
        <w:t xml:space="preserve">your application in </w:t>
      </w:r>
      <w:r w:rsidRPr="0045772E">
        <w:rPr>
          <w:rFonts w:cs="Calibri"/>
          <w:b/>
          <w:i/>
          <w:sz w:val="24"/>
        </w:rPr>
        <w:t xml:space="preserve">support </w:t>
      </w:r>
      <w:r>
        <w:rPr>
          <w:rFonts w:cs="Calibri"/>
          <w:b/>
          <w:i/>
          <w:sz w:val="24"/>
        </w:rPr>
        <w:t xml:space="preserve">of </w:t>
      </w:r>
      <w:r w:rsidRPr="0045772E">
        <w:rPr>
          <w:rFonts w:cs="Calibri"/>
          <w:b/>
          <w:i/>
          <w:sz w:val="24"/>
        </w:rPr>
        <w:t>your claims</w:t>
      </w:r>
    </w:p>
    <w:p w14:paraId="2ECB67B8" w14:textId="77777777" w:rsidR="00A61799" w:rsidRPr="000D0AC0" w:rsidRDefault="00A61799" w:rsidP="00A61799">
      <w:pPr>
        <w:pStyle w:val="ListParagraph"/>
        <w:numPr>
          <w:ilvl w:val="0"/>
          <w:numId w:val="13"/>
        </w:numPr>
        <w:spacing w:after="60"/>
        <w:ind w:left="357" w:hanging="357"/>
        <w:rPr>
          <w:rFonts w:cs="Calibri"/>
          <w:sz w:val="24"/>
          <w:szCs w:val="24"/>
        </w:rPr>
      </w:pPr>
      <w:r w:rsidRPr="000D0AC0">
        <w:rPr>
          <w:rFonts w:cs="Calibri"/>
          <w:sz w:val="24"/>
          <w:szCs w:val="24"/>
        </w:rPr>
        <w:t>Does your entity operate on a not for profit basis? If yes, can you provide documentation?</w:t>
      </w:r>
    </w:p>
    <w:p w14:paraId="4C56D4D6" w14:textId="77777777" w:rsidR="00A61799" w:rsidRPr="000D0AC0" w:rsidRDefault="00A61799" w:rsidP="00A61799">
      <w:pPr>
        <w:pStyle w:val="ListParagraph"/>
        <w:numPr>
          <w:ilvl w:val="0"/>
          <w:numId w:val="13"/>
        </w:numPr>
        <w:spacing w:after="60"/>
        <w:ind w:left="357" w:hanging="357"/>
        <w:rPr>
          <w:rFonts w:cs="Calibri"/>
          <w:sz w:val="24"/>
          <w:szCs w:val="24"/>
        </w:rPr>
      </w:pPr>
      <w:r w:rsidRPr="000D0AC0">
        <w:rPr>
          <w:rFonts w:cs="Calibri"/>
          <w:sz w:val="24"/>
          <w:szCs w:val="24"/>
        </w:rPr>
        <w:t xml:space="preserve">What kind of controlled sport activities is </w:t>
      </w:r>
      <w:r>
        <w:rPr>
          <w:rFonts w:cs="Calibri"/>
          <w:sz w:val="24"/>
          <w:szCs w:val="24"/>
        </w:rPr>
        <w:t>your</w:t>
      </w:r>
      <w:r w:rsidRPr="000D0AC0">
        <w:rPr>
          <w:rFonts w:cs="Calibri"/>
          <w:sz w:val="24"/>
          <w:szCs w:val="24"/>
        </w:rPr>
        <w:t xml:space="preserve"> entity involved in? </w:t>
      </w:r>
    </w:p>
    <w:p w14:paraId="3A2FEB29" w14:textId="77777777" w:rsidR="00A61799" w:rsidRPr="000D0AC0" w:rsidRDefault="00A61799" w:rsidP="00A61799">
      <w:pPr>
        <w:pStyle w:val="ListParagraph"/>
        <w:numPr>
          <w:ilvl w:val="0"/>
          <w:numId w:val="13"/>
        </w:numPr>
        <w:spacing w:after="60"/>
        <w:ind w:left="357" w:hanging="357"/>
        <w:rPr>
          <w:rFonts w:cs="Calibri"/>
          <w:sz w:val="24"/>
          <w:szCs w:val="24"/>
        </w:rPr>
      </w:pPr>
      <w:r w:rsidRPr="000D0AC0">
        <w:rPr>
          <w:rFonts w:cs="Calibri"/>
          <w:sz w:val="24"/>
          <w:szCs w:val="24"/>
        </w:rPr>
        <w:t xml:space="preserve">What are the rules and procedures of </w:t>
      </w:r>
      <w:r>
        <w:rPr>
          <w:rFonts w:cs="Calibri"/>
          <w:sz w:val="24"/>
          <w:szCs w:val="24"/>
        </w:rPr>
        <w:t>your</w:t>
      </w:r>
      <w:r w:rsidRPr="000D0AC0">
        <w:rPr>
          <w:rFonts w:cs="Calibri"/>
          <w:sz w:val="24"/>
          <w:szCs w:val="24"/>
        </w:rPr>
        <w:t xml:space="preserve"> entity? This includes any different rules for different styles of controlled sports</w:t>
      </w:r>
    </w:p>
    <w:p w14:paraId="5B5D606E" w14:textId="48A0BB06" w:rsidR="00A61799" w:rsidRDefault="00A61799" w:rsidP="00A61799">
      <w:pPr>
        <w:pStyle w:val="ListParagraph"/>
        <w:numPr>
          <w:ilvl w:val="0"/>
          <w:numId w:val="13"/>
        </w:numPr>
        <w:spacing w:after="60"/>
        <w:ind w:left="357" w:hanging="357"/>
        <w:rPr>
          <w:rFonts w:cs="Calibri"/>
          <w:sz w:val="24"/>
          <w:szCs w:val="24"/>
        </w:rPr>
      </w:pPr>
      <w:r w:rsidRPr="000D0AC0">
        <w:rPr>
          <w:rFonts w:cs="Calibri"/>
          <w:sz w:val="24"/>
          <w:szCs w:val="24"/>
        </w:rPr>
        <w:t>Does</w:t>
      </w:r>
      <w:r>
        <w:rPr>
          <w:rFonts w:cs="Calibri"/>
          <w:sz w:val="24"/>
          <w:szCs w:val="24"/>
        </w:rPr>
        <w:t xml:space="preserve"> your</w:t>
      </w:r>
      <w:r w:rsidRPr="000D0AC0">
        <w:rPr>
          <w:rFonts w:cs="Calibri"/>
          <w:sz w:val="24"/>
          <w:szCs w:val="24"/>
        </w:rPr>
        <w:t xml:space="preserve"> entity have a constitution? </w:t>
      </w:r>
      <w:r w:rsidR="00B4544D">
        <w:rPr>
          <w:rFonts w:cs="Calibri"/>
          <w:sz w:val="24"/>
          <w:szCs w:val="24"/>
        </w:rPr>
        <w:t xml:space="preserve">If yes, </w:t>
      </w:r>
      <w:r w:rsidR="00E93345">
        <w:rPr>
          <w:rFonts w:cs="Calibri"/>
          <w:sz w:val="24"/>
          <w:szCs w:val="24"/>
        </w:rPr>
        <w:t xml:space="preserve">can you </w:t>
      </w:r>
      <w:r w:rsidR="00B4544D">
        <w:rPr>
          <w:rFonts w:cs="Calibri"/>
          <w:sz w:val="24"/>
          <w:szCs w:val="24"/>
        </w:rPr>
        <w:t>please provide</w:t>
      </w:r>
    </w:p>
    <w:p w14:paraId="5933AF51" w14:textId="3D37E99A" w:rsidR="00BC74BD" w:rsidRPr="000D0AC0" w:rsidRDefault="00927DAA" w:rsidP="00A61799">
      <w:pPr>
        <w:pStyle w:val="ListParagraph"/>
        <w:numPr>
          <w:ilvl w:val="0"/>
          <w:numId w:val="13"/>
        </w:numPr>
        <w:spacing w:after="60"/>
        <w:ind w:left="357" w:hanging="357"/>
        <w:rPr>
          <w:rFonts w:cs="Calibri"/>
          <w:sz w:val="24"/>
          <w:szCs w:val="24"/>
        </w:rPr>
      </w:pPr>
      <w:r>
        <w:rPr>
          <w:rFonts w:cs="Calibri"/>
          <w:sz w:val="24"/>
          <w:szCs w:val="24"/>
        </w:rPr>
        <w:t>Does your entity have penalty processes for non-compliance</w:t>
      </w:r>
      <w:r w:rsidR="00FB1188">
        <w:rPr>
          <w:rFonts w:cs="Calibri"/>
          <w:sz w:val="24"/>
          <w:szCs w:val="24"/>
        </w:rPr>
        <w:t xml:space="preserve"> with your entity’s rules</w:t>
      </w:r>
      <w:r w:rsidR="00692B53">
        <w:rPr>
          <w:rFonts w:cs="Calibri"/>
          <w:sz w:val="24"/>
          <w:szCs w:val="24"/>
        </w:rPr>
        <w:t xml:space="preserve"> and procedures</w:t>
      </w:r>
      <w:r>
        <w:rPr>
          <w:rFonts w:cs="Calibri"/>
          <w:sz w:val="24"/>
          <w:szCs w:val="24"/>
        </w:rPr>
        <w:t>? If yes, can you please provide</w:t>
      </w:r>
    </w:p>
    <w:p w14:paraId="28494251" w14:textId="77777777" w:rsidR="00A61799" w:rsidRPr="000D0AC0" w:rsidRDefault="00A61799" w:rsidP="00A61799">
      <w:pPr>
        <w:pStyle w:val="ListParagraph"/>
        <w:numPr>
          <w:ilvl w:val="0"/>
          <w:numId w:val="13"/>
        </w:numPr>
        <w:spacing w:after="60"/>
        <w:ind w:left="357" w:hanging="357"/>
        <w:rPr>
          <w:rFonts w:cs="Calibri"/>
          <w:sz w:val="24"/>
          <w:szCs w:val="24"/>
        </w:rPr>
      </w:pPr>
      <w:r w:rsidRPr="000D0AC0">
        <w:rPr>
          <w:rFonts w:cs="Calibri"/>
          <w:sz w:val="24"/>
          <w:szCs w:val="24"/>
        </w:rPr>
        <w:t xml:space="preserve">Does </w:t>
      </w:r>
      <w:r>
        <w:rPr>
          <w:rFonts w:cs="Calibri"/>
          <w:sz w:val="24"/>
          <w:szCs w:val="24"/>
        </w:rPr>
        <w:t xml:space="preserve">your </w:t>
      </w:r>
      <w:r w:rsidRPr="000D0AC0">
        <w:rPr>
          <w:rFonts w:cs="Calibri"/>
          <w:sz w:val="24"/>
          <w:szCs w:val="24"/>
        </w:rPr>
        <w:t>entity have a board? If yes, what is the structure of the board</w:t>
      </w:r>
      <w:r w:rsidRPr="00560CE0">
        <w:rPr>
          <w:rFonts w:cs="Calibri"/>
          <w:sz w:val="24"/>
          <w:szCs w:val="24"/>
        </w:rPr>
        <w:t>?</w:t>
      </w:r>
    </w:p>
    <w:p w14:paraId="1D81D58D" w14:textId="77777777" w:rsidR="00A61799" w:rsidRPr="000D0AC0" w:rsidRDefault="00A61799" w:rsidP="00A61799">
      <w:pPr>
        <w:pStyle w:val="ListParagraph"/>
        <w:numPr>
          <w:ilvl w:val="0"/>
          <w:numId w:val="13"/>
        </w:numPr>
        <w:spacing w:after="60"/>
        <w:ind w:left="357" w:hanging="357"/>
        <w:rPr>
          <w:rFonts w:cs="Calibri"/>
          <w:sz w:val="24"/>
          <w:szCs w:val="24"/>
        </w:rPr>
      </w:pPr>
      <w:r w:rsidRPr="000D0AC0">
        <w:rPr>
          <w:rFonts w:cs="Calibri"/>
          <w:sz w:val="24"/>
          <w:szCs w:val="24"/>
        </w:rPr>
        <w:t xml:space="preserve">Does </w:t>
      </w:r>
      <w:r>
        <w:rPr>
          <w:rFonts w:cs="Calibri"/>
          <w:sz w:val="24"/>
          <w:szCs w:val="24"/>
        </w:rPr>
        <w:t xml:space="preserve">your </w:t>
      </w:r>
      <w:r w:rsidRPr="000D0AC0">
        <w:rPr>
          <w:rFonts w:cs="Calibri"/>
          <w:sz w:val="24"/>
          <w:szCs w:val="24"/>
        </w:rPr>
        <w:t xml:space="preserve">entity have policies and practices for risk management? </w:t>
      </w:r>
      <w:r>
        <w:rPr>
          <w:rFonts w:cs="Calibri"/>
          <w:sz w:val="24"/>
          <w:szCs w:val="24"/>
        </w:rPr>
        <w:t xml:space="preserve">If yes, please describe. </w:t>
      </w:r>
    </w:p>
    <w:p w14:paraId="18EA3793" w14:textId="77777777" w:rsidR="00A61799" w:rsidRPr="000D0AC0" w:rsidRDefault="00A61799" w:rsidP="00A61799">
      <w:pPr>
        <w:pStyle w:val="ListParagraph"/>
        <w:numPr>
          <w:ilvl w:val="0"/>
          <w:numId w:val="13"/>
        </w:numPr>
        <w:spacing w:after="60"/>
        <w:ind w:left="357" w:hanging="357"/>
        <w:rPr>
          <w:rFonts w:cs="Calibri"/>
          <w:sz w:val="24"/>
          <w:szCs w:val="24"/>
        </w:rPr>
      </w:pPr>
      <w:r w:rsidRPr="000D0AC0">
        <w:rPr>
          <w:rFonts w:cs="Calibri"/>
          <w:sz w:val="24"/>
          <w:szCs w:val="24"/>
        </w:rPr>
        <w:t xml:space="preserve">Does </w:t>
      </w:r>
      <w:r>
        <w:rPr>
          <w:rFonts w:cs="Calibri"/>
          <w:sz w:val="24"/>
          <w:szCs w:val="24"/>
        </w:rPr>
        <w:t xml:space="preserve">your </w:t>
      </w:r>
      <w:r w:rsidRPr="000D0AC0">
        <w:rPr>
          <w:rFonts w:cs="Calibri"/>
          <w:sz w:val="24"/>
          <w:szCs w:val="24"/>
        </w:rPr>
        <w:t>entity have appropriate insurance? If yes, what type of insurance?</w:t>
      </w:r>
    </w:p>
    <w:p w14:paraId="6C62C277" w14:textId="77777777" w:rsidR="00A61799" w:rsidRPr="000D0AC0" w:rsidRDefault="00A61799" w:rsidP="00A61799">
      <w:pPr>
        <w:pStyle w:val="ListParagraph"/>
        <w:numPr>
          <w:ilvl w:val="0"/>
          <w:numId w:val="13"/>
        </w:numPr>
        <w:spacing w:after="60"/>
        <w:ind w:left="357" w:hanging="357"/>
        <w:rPr>
          <w:rFonts w:cs="Calibri"/>
          <w:sz w:val="24"/>
          <w:szCs w:val="24"/>
        </w:rPr>
      </w:pPr>
      <w:r w:rsidRPr="000D0AC0">
        <w:rPr>
          <w:rFonts w:cs="Calibri"/>
          <w:sz w:val="24"/>
          <w:szCs w:val="24"/>
        </w:rPr>
        <w:t xml:space="preserve">How does </w:t>
      </w:r>
      <w:r>
        <w:rPr>
          <w:rFonts w:cs="Calibri"/>
          <w:sz w:val="24"/>
          <w:szCs w:val="24"/>
        </w:rPr>
        <w:t xml:space="preserve">your </w:t>
      </w:r>
      <w:r w:rsidRPr="000D0AC0">
        <w:rPr>
          <w:rFonts w:cs="Calibri"/>
          <w:sz w:val="24"/>
          <w:szCs w:val="24"/>
        </w:rPr>
        <w:t>entity communicate with its members and stakeholders? Is this via newsletters, email, face to face meetings etc?</w:t>
      </w:r>
    </w:p>
    <w:p w14:paraId="23CB34AF" w14:textId="77777777" w:rsidR="00A61799" w:rsidRPr="000D0AC0" w:rsidRDefault="00A61799" w:rsidP="00A61799">
      <w:pPr>
        <w:pStyle w:val="ListParagraph"/>
        <w:numPr>
          <w:ilvl w:val="0"/>
          <w:numId w:val="13"/>
        </w:numPr>
        <w:spacing w:after="60"/>
        <w:ind w:left="357" w:hanging="357"/>
        <w:rPr>
          <w:rFonts w:cs="Calibri"/>
          <w:sz w:val="24"/>
          <w:szCs w:val="24"/>
        </w:rPr>
      </w:pPr>
      <w:r w:rsidRPr="000D0AC0">
        <w:rPr>
          <w:rFonts w:cs="Calibri"/>
          <w:sz w:val="24"/>
          <w:szCs w:val="24"/>
        </w:rPr>
        <w:t xml:space="preserve">What is </w:t>
      </w:r>
      <w:r>
        <w:rPr>
          <w:rFonts w:cs="Calibri"/>
          <w:sz w:val="24"/>
          <w:szCs w:val="24"/>
        </w:rPr>
        <w:t xml:space="preserve">your </w:t>
      </w:r>
      <w:r w:rsidRPr="000D0AC0">
        <w:rPr>
          <w:rFonts w:cs="Calibri"/>
          <w:sz w:val="24"/>
          <w:szCs w:val="24"/>
        </w:rPr>
        <w:t>entity’s education, training and accreditation processes for controlled sports officials at events?</w:t>
      </w:r>
    </w:p>
    <w:p w14:paraId="45B0F551" w14:textId="77777777" w:rsidR="00A61799" w:rsidRPr="000D0AC0" w:rsidRDefault="00A61799" w:rsidP="00A61799">
      <w:pPr>
        <w:pStyle w:val="ListParagraph"/>
        <w:numPr>
          <w:ilvl w:val="0"/>
          <w:numId w:val="13"/>
        </w:numPr>
        <w:spacing w:after="60"/>
        <w:ind w:left="357" w:hanging="357"/>
        <w:rPr>
          <w:rFonts w:cs="Calibri"/>
          <w:sz w:val="24"/>
          <w:szCs w:val="24"/>
        </w:rPr>
      </w:pPr>
      <w:r w:rsidRPr="000D0AC0">
        <w:rPr>
          <w:rFonts w:cs="Calibri"/>
          <w:sz w:val="24"/>
          <w:szCs w:val="24"/>
        </w:rPr>
        <w:lastRenderedPageBreak/>
        <w:t xml:space="preserve">What </w:t>
      </w:r>
      <w:r>
        <w:rPr>
          <w:rFonts w:cs="Calibri"/>
          <w:sz w:val="24"/>
          <w:szCs w:val="24"/>
        </w:rPr>
        <w:t>are your</w:t>
      </w:r>
      <w:r w:rsidRPr="000D0AC0">
        <w:rPr>
          <w:rFonts w:cs="Calibri"/>
          <w:sz w:val="24"/>
          <w:szCs w:val="24"/>
        </w:rPr>
        <w:t xml:space="preserve"> entity’s medical processes and procedures for events? </w:t>
      </w:r>
    </w:p>
    <w:p w14:paraId="30BFF2CD" w14:textId="77777777" w:rsidR="00A61799" w:rsidRPr="006A4E40" w:rsidRDefault="00A61799" w:rsidP="00A61799">
      <w:pPr>
        <w:pStyle w:val="Heading1"/>
        <w:rPr>
          <w:rFonts w:ascii="Calibri" w:hAnsi="Calibri" w:cs="Calibri"/>
        </w:rPr>
      </w:pPr>
      <w:r w:rsidRPr="006A4E40">
        <w:rPr>
          <w:rFonts w:ascii="Calibri" w:hAnsi="Calibri" w:cs="Calibri"/>
        </w:rPr>
        <w:t>Conduct Requirements for Authorised Controlled Sports Bodies</w:t>
      </w:r>
    </w:p>
    <w:p w14:paraId="4ED27C29" w14:textId="77777777" w:rsidR="00A61799" w:rsidRDefault="00A61799" w:rsidP="00A61799">
      <w:pPr>
        <w:rPr>
          <w:rFonts w:cs="Calibri"/>
          <w:b/>
          <w:i/>
          <w:sz w:val="24"/>
        </w:rPr>
      </w:pPr>
      <w:r>
        <w:rPr>
          <w:rFonts w:cs="Calibri"/>
          <w:b/>
          <w:i/>
          <w:sz w:val="24"/>
        </w:rPr>
        <w:t xml:space="preserve">Once your organisation has been made </w:t>
      </w:r>
      <w:r w:rsidRPr="00560CE0">
        <w:rPr>
          <w:rFonts w:cs="Calibri"/>
          <w:b/>
          <w:i/>
          <w:sz w:val="24"/>
        </w:rPr>
        <w:t>an authorised controlled sports body you will need to a</w:t>
      </w:r>
      <w:r w:rsidRPr="0045772E">
        <w:rPr>
          <w:rFonts w:cs="Calibri"/>
          <w:b/>
          <w:i/>
          <w:sz w:val="24"/>
        </w:rPr>
        <w:t xml:space="preserve">bide </w:t>
      </w:r>
      <w:r>
        <w:rPr>
          <w:rFonts w:cs="Calibri"/>
          <w:b/>
          <w:i/>
          <w:sz w:val="24"/>
        </w:rPr>
        <w:t>by</w:t>
      </w:r>
      <w:r w:rsidRPr="0045772E">
        <w:rPr>
          <w:rFonts w:cs="Calibri"/>
          <w:b/>
          <w:i/>
          <w:sz w:val="24"/>
        </w:rPr>
        <w:t xml:space="preserve"> </w:t>
      </w:r>
      <w:r>
        <w:rPr>
          <w:rFonts w:cs="Calibri"/>
          <w:b/>
          <w:i/>
          <w:sz w:val="24"/>
        </w:rPr>
        <w:t xml:space="preserve">some rules </w:t>
      </w:r>
      <w:r w:rsidRPr="0045772E">
        <w:rPr>
          <w:rFonts w:cs="Calibri"/>
          <w:b/>
          <w:i/>
          <w:sz w:val="24"/>
        </w:rPr>
        <w:t>for overseeing non-registrable event</w:t>
      </w:r>
      <w:r>
        <w:rPr>
          <w:rFonts w:cs="Calibri"/>
          <w:b/>
          <w:i/>
          <w:sz w:val="24"/>
        </w:rPr>
        <w:t>s</w:t>
      </w:r>
      <w:r w:rsidRPr="0045772E">
        <w:rPr>
          <w:rFonts w:cs="Calibri"/>
          <w:b/>
          <w:i/>
          <w:sz w:val="24"/>
        </w:rPr>
        <w:t xml:space="preserve"> </w:t>
      </w:r>
    </w:p>
    <w:p w14:paraId="7BF21AFD" w14:textId="77777777" w:rsidR="00A61799" w:rsidRPr="0045772E" w:rsidRDefault="00A61799" w:rsidP="00A61799">
      <w:pPr>
        <w:rPr>
          <w:rFonts w:cs="Calibri"/>
          <w:b/>
          <w:i/>
          <w:sz w:val="24"/>
        </w:rPr>
      </w:pPr>
      <w:r w:rsidRPr="00EE2CFE">
        <w:rPr>
          <w:rFonts w:cs="Calibri"/>
          <w:sz w:val="24"/>
        </w:rPr>
        <w:t>A</w:t>
      </w:r>
      <w:r>
        <w:rPr>
          <w:rFonts w:cs="Calibri"/>
          <w:sz w:val="24"/>
        </w:rPr>
        <w:t>s an A</w:t>
      </w:r>
      <w:r w:rsidRPr="00EE2CFE">
        <w:rPr>
          <w:rFonts w:cs="Calibri"/>
          <w:sz w:val="24"/>
        </w:rPr>
        <w:t>uthorised Controlled Sports Body</w:t>
      </w:r>
      <w:r>
        <w:rPr>
          <w:rFonts w:cs="Calibri"/>
          <w:sz w:val="24"/>
        </w:rPr>
        <w:t xml:space="preserve"> your organisation must:</w:t>
      </w:r>
    </w:p>
    <w:p w14:paraId="120263E8" w14:textId="77777777" w:rsidR="00A61799" w:rsidRPr="0045772E" w:rsidRDefault="00A61799" w:rsidP="00A61799">
      <w:pPr>
        <w:numPr>
          <w:ilvl w:val="0"/>
          <w:numId w:val="13"/>
        </w:numPr>
        <w:ind w:left="426"/>
        <w:rPr>
          <w:rFonts w:cs="Calibri"/>
          <w:sz w:val="24"/>
        </w:rPr>
      </w:pPr>
      <w:r w:rsidRPr="0045772E">
        <w:rPr>
          <w:rFonts w:cs="Calibri"/>
          <w:sz w:val="24"/>
        </w:rPr>
        <w:t xml:space="preserve">Ensure that </w:t>
      </w:r>
      <w:r>
        <w:rPr>
          <w:rFonts w:cs="Calibri"/>
          <w:sz w:val="24"/>
        </w:rPr>
        <w:t xml:space="preserve">your </w:t>
      </w:r>
      <w:r w:rsidRPr="0045772E">
        <w:rPr>
          <w:rFonts w:cs="Calibri"/>
          <w:sz w:val="24"/>
        </w:rPr>
        <w:t>event promoters have met all stated conditions before providing approval</w:t>
      </w:r>
      <w:r w:rsidRPr="00560CE0">
        <w:rPr>
          <w:rFonts w:cs="Calibri"/>
          <w:sz w:val="24"/>
        </w:rPr>
        <w:t xml:space="preserve"> </w:t>
      </w:r>
      <w:r w:rsidRPr="00EE2CFE">
        <w:rPr>
          <w:rFonts w:cs="Calibri"/>
          <w:sz w:val="24"/>
        </w:rPr>
        <w:t xml:space="preserve">of </w:t>
      </w:r>
      <w:r>
        <w:rPr>
          <w:rFonts w:cs="Calibri"/>
          <w:sz w:val="24"/>
        </w:rPr>
        <w:t>an event</w:t>
      </w:r>
      <w:r w:rsidRPr="0045772E">
        <w:rPr>
          <w:rFonts w:cs="Calibri"/>
          <w:sz w:val="24"/>
        </w:rPr>
        <w:t xml:space="preserve">; </w:t>
      </w:r>
    </w:p>
    <w:p w14:paraId="00BF88D6" w14:textId="77777777" w:rsidR="00A61799" w:rsidRPr="0045772E" w:rsidRDefault="00A61799" w:rsidP="00A61799">
      <w:pPr>
        <w:numPr>
          <w:ilvl w:val="0"/>
          <w:numId w:val="13"/>
        </w:numPr>
        <w:ind w:left="426"/>
        <w:rPr>
          <w:rFonts w:cs="Calibri"/>
          <w:sz w:val="24"/>
        </w:rPr>
      </w:pPr>
      <w:r w:rsidRPr="0045772E">
        <w:rPr>
          <w:rFonts w:cs="Calibri"/>
          <w:sz w:val="24"/>
        </w:rPr>
        <w:t xml:space="preserve">Provide honest and accurate information to the Controlled Sports Registrar; </w:t>
      </w:r>
    </w:p>
    <w:p w14:paraId="4EF12D24" w14:textId="77777777" w:rsidR="00A61799" w:rsidRPr="0045772E" w:rsidRDefault="00A61799" w:rsidP="00A61799">
      <w:pPr>
        <w:numPr>
          <w:ilvl w:val="0"/>
          <w:numId w:val="13"/>
        </w:numPr>
        <w:ind w:left="426"/>
        <w:rPr>
          <w:rFonts w:cs="Calibri"/>
          <w:sz w:val="24"/>
        </w:rPr>
      </w:pPr>
      <w:r w:rsidRPr="0045772E">
        <w:rPr>
          <w:rFonts w:cs="Calibri"/>
          <w:sz w:val="24"/>
        </w:rPr>
        <w:t xml:space="preserve">Cooperate with any inspection of events or records held by </w:t>
      </w:r>
      <w:r>
        <w:rPr>
          <w:rFonts w:cs="Calibri"/>
          <w:sz w:val="24"/>
        </w:rPr>
        <w:t>you</w:t>
      </w:r>
      <w:r w:rsidRPr="0045772E">
        <w:rPr>
          <w:rFonts w:cs="Calibri"/>
          <w:sz w:val="24"/>
        </w:rPr>
        <w:t xml:space="preserve"> in relation to non-registrable events;</w:t>
      </w:r>
    </w:p>
    <w:p w14:paraId="155DAF26" w14:textId="77777777" w:rsidR="00A61799" w:rsidRPr="006A4E40" w:rsidRDefault="00A61799" w:rsidP="00A61799">
      <w:pPr>
        <w:numPr>
          <w:ilvl w:val="0"/>
          <w:numId w:val="13"/>
        </w:numPr>
        <w:ind w:left="426"/>
        <w:rPr>
          <w:rFonts w:cs="Calibri"/>
          <w:sz w:val="24"/>
        </w:rPr>
      </w:pPr>
      <w:r w:rsidRPr="0045772E">
        <w:rPr>
          <w:rFonts w:cs="Calibri"/>
          <w:sz w:val="24"/>
        </w:rPr>
        <w:t>Ensure the non-registrable event is appropriately insured, including through either the promoter or the provision of the Authorised Controlled Sports Body’s insurance coverag</w:t>
      </w:r>
      <w:r w:rsidRPr="006A4E40">
        <w:rPr>
          <w:rFonts w:cs="Calibri"/>
          <w:sz w:val="24"/>
        </w:rPr>
        <w:t xml:space="preserve">e; </w:t>
      </w:r>
    </w:p>
    <w:p w14:paraId="4615076A" w14:textId="77777777" w:rsidR="00A61799" w:rsidRPr="006A4E40" w:rsidRDefault="00A61799" w:rsidP="00A61799">
      <w:pPr>
        <w:rPr>
          <w:rFonts w:cs="Calibri"/>
          <w:sz w:val="24"/>
        </w:rPr>
      </w:pPr>
    </w:p>
    <w:p w14:paraId="2FCA59B5" w14:textId="77777777" w:rsidR="00A61799" w:rsidRPr="0045772E" w:rsidRDefault="00A61799" w:rsidP="00A61799">
      <w:pPr>
        <w:rPr>
          <w:rFonts w:cs="Calibri"/>
          <w:sz w:val="24"/>
        </w:rPr>
      </w:pPr>
      <w:r w:rsidRPr="006A4E40">
        <w:rPr>
          <w:rFonts w:cs="Calibri"/>
          <w:sz w:val="24"/>
        </w:rPr>
        <w:t xml:space="preserve">If you have any questions regarding the </w:t>
      </w:r>
      <w:r w:rsidRPr="006A4E40">
        <w:rPr>
          <w:rFonts w:cs="Calibri"/>
          <w:i/>
          <w:sz w:val="24"/>
        </w:rPr>
        <w:t>Selection Criteria</w:t>
      </w:r>
      <w:r w:rsidRPr="006A4E40">
        <w:rPr>
          <w:rFonts w:cs="Calibri"/>
          <w:sz w:val="24"/>
        </w:rPr>
        <w:t xml:space="preserve">, </w:t>
      </w:r>
      <w:r w:rsidRPr="006A4E40">
        <w:rPr>
          <w:rFonts w:cs="Calibri"/>
          <w:i/>
          <w:sz w:val="24"/>
        </w:rPr>
        <w:t>Conduct Requirements</w:t>
      </w:r>
      <w:r w:rsidRPr="006A4E40">
        <w:rPr>
          <w:rFonts w:cs="Calibri"/>
          <w:sz w:val="24"/>
        </w:rPr>
        <w:t xml:space="preserve"> or how to apply, please email </w:t>
      </w:r>
      <w:hyperlink r:id="rId9" w:history="1">
        <w:r w:rsidRPr="0045772E">
          <w:rPr>
            <w:rStyle w:val="Hyperlink"/>
            <w:rFonts w:cs="Calibri"/>
            <w:sz w:val="24"/>
          </w:rPr>
          <w:t>controlledsports@act.gov.au</w:t>
        </w:r>
      </w:hyperlink>
      <w:r w:rsidRPr="0045772E">
        <w:rPr>
          <w:rFonts w:cs="Calibri"/>
          <w:sz w:val="24"/>
        </w:rPr>
        <w:t xml:space="preserve"> </w:t>
      </w:r>
    </w:p>
    <w:p w14:paraId="00E03353" w14:textId="77777777" w:rsidR="00A61799" w:rsidRPr="0045772E" w:rsidRDefault="00A61799" w:rsidP="00A61799">
      <w:pPr>
        <w:rPr>
          <w:rFonts w:cs="Calibri"/>
          <w:sz w:val="24"/>
        </w:rPr>
      </w:pPr>
    </w:p>
    <w:p w14:paraId="341D9DF7" w14:textId="77777777" w:rsidR="00A61799" w:rsidRPr="006A4E40" w:rsidRDefault="00A61799" w:rsidP="00A61799">
      <w:pPr>
        <w:spacing w:after="0" w:line="240" w:lineRule="auto"/>
        <w:rPr>
          <w:rFonts w:cs="Calibri"/>
          <w:b/>
          <w:i/>
          <w:sz w:val="28"/>
        </w:rPr>
      </w:pPr>
    </w:p>
    <w:p w14:paraId="6F41EA04" w14:textId="77777777" w:rsidR="00A61799" w:rsidRPr="006A4E40" w:rsidRDefault="00A61799" w:rsidP="00A61799">
      <w:pPr>
        <w:spacing w:after="0" w:line="240" w:lineRule="auto"/>
        <w:rPr>
          <w:rFonts w:cs="Calibri"/>
          <w:b/>
          <w:sz w:val="28"/>
        </w:rPr>
      </w:pPr>
    </w:p>
    <w:p w14:paraId="209F5BF8" w14:textId="77777777" w:rsidR="00A1598A" w:rsidRPr="00A61799" w:rsidRDefault="00A1598A" w:rsidP="00A61799"/>
    <w:sectPr w:rsidR="00A1598A" w:rsidRPr="00A61799" w:rsidSect="003B494C">
      <w:headerReference w:type="default" r:id="rId1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730BB" w14:textId="77777777" w:rsidR="00780987" w:rsidRDefault="00780987" w:rsidP="002B7B5C">
      <w:pPr>
        <w:spacing w:after="0" w:line="240" w:lineRule="auto"/>
      </w:pPr>
      <w:r>
        <w:separator/>
      </w:r>
    </w:p>
  </w:endnote>
  <w:endnote w:type="continuationSeparator" w:id="0">
    <w:p w14:paraId="56CBBCAB" w14:textId="77777777" w:rsidR="00780987" w:rsidRDefault="00780987" w:rsidP="002B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032C9" w14:textId="77777777" w:rsidR="00780987" w:rsidRDefault="00780987" w:rsidP="002B7B5C">
      <w:pPr>
        <w:spacing w:after="0" w:line="240" w:lineRule="auto"/>
      </w:pPr>
      <w:r>
        <w:separator/>
      </w:r>
    </w:p>
  </w:footnote>
  <w:footnote w:type="continuationSeparator" w:id="0">
    <w:p w14:paraId="4B339DD9" w14:textId="77777777" w:rsidR="00780987" w:rsidRDefault="00780987" w:rsidP="002B7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3CE11" w14:textId="77777777" w:rsidR="00F926F0" w:rsidRDefault="00F926F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06A4"/>
    <w:multiLevelType w:val="hybridMultilevel"/>
    <w:tmpl w:val="48729CA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B44072"/>
    <w:multiLevelType w:val="hybridMultilevel"/>
    <w:tmpl w:val="3412E446"/>
    <w:lvl w:ilvl="0" w:tplc="4C26BBCE">
      <w:start w:val="1"/>
      <w:numFmt w:val="bullet"/>
      <w:lvlText w:val=""/>
      <w:lvlJc w:val="left"/>
      <w:pPr>
        <w:tabs>
          <w:tab w:val="num" w:pos="853"/>
        </w:tabs>
        <w:ind w:left="1117" w:hanging="397"/>
      </w:pPr>
      <w:rPr>
        <w:rFonts w:ascii="Wingdings" w:hAnsi="Wingdings" w:hint="default"/>
        <w:color w:val="808080"/>
      </w:rPr>
    </w:lvl>
    <w:lvl w:ilvl="1" w:tplc="04090003" w:tentative="1">
      <w:start w:val="1"/>
      <w:numFmt w:val="bullet"/>
      <w:lvlText w:val="o"/>
      <w:lvlJc w:val="left"/>
      <w:pPr>
        <w:tabs>
          <w:tab w:val="num" w:pos="1933"/>
        </w:tabs>
        <w:ind w:left="1933" w:hanging="360"/>
      </w:pPr>
      <w:rPr>
        <w:rFonts w:ascii="Courier New" w:hAnsi="Courier New" w:cs="Courier New" w:hint="default"/>
      </w:rPr>
    </w:lvl>
    <w:lvl w:ilvl="2" w:tplc="04090005" w:tentative="1">
      <w:start w:val="1"/>
      <w:numFmt w:val="bullet"/>
      <w:lvlText w:val=""/>
      <w:lvlJc w:val="left"/>
      <w:pPr>
        <w:tabs>
          <w:tab w:val="num" w:pos="2653"/>
        </w:tabs>
        <w:ind w:left="2653" w:hanging="360"/>
      </w:pPr>
      <w:rPr>
        <w:rFonts w:ascii="Wingdings" w:hAnsi="Wingdings" w:hint="default"/>
      </w:rPr>
    </w:lvl>
    <w:lvl w:ilvl="3" w:tplc="04090001" w:tentative="1">
      <w:start w:val="1"/>
      <w:numFmt w:val="bullet"/>
      <w:lvlText w:val=""/>
      <w:lvlJc w:val="left"/>
      <w:pPr>
        <w:tabs>
          <w:tab w:val="num" w:pos="3373"/>
        </w:tabs>
        <w:ind w:left="3373" w:hanging="360"/>
      </w:pPr>
      <w:rPr>
        <w:rFonts w:ascii="Symbol" w:hAnsi="Symbol" w:hint="default"/>
      </w:rPr>
    </w:lvl>
    <w:lvl w:ilvl="4" w:tplc="04090003" w:tentative="1">
      <w:start w:val="1"/>
      <w:numFmt w:val="bullet"/>
      <w:lvlText w:val="o"/>
      <w:lvlJc w:val="left"/>
      <w:pPr>
        <w:tabs>
          <w:tab w:val="num" w:pos="4093"/>
        </w:tabs>
        <w:ind w:left="4093" w:hanging="360"/>
      </w:pPr>
      <w:rPr>
        <w:rFonts w:ascii="Courier New" w:hAnsi="Courier New" w:cs="Courier New" w:hint="default"/>
      </w:rPr>
    </w:lvl>
    <w:lvl w:ilvl="5" w:tplc="04090005" w:tentative="1">
      <w:start w:val="1"/>
      <w:numFmt w:val="bullet"/>
      <w:lvlText w:val=""/>
      <w:lvlJc w:val="left"/>
      <w:pPr>
        <w:tabs>
          <w:tab w:val="num" w:pos="4813"/>
        </w:tabs>
        <w:ind w:left="4813" w:hanging="360"/>
      </w:pPr>
      <w:rPr>
        <w:rFonts w:ascii="Wingdings" w:hAnsi="Wingdings" w:hint="default"/>
      </w:rPr>
    </w:lvl>
    <w:lvl w:ilvl="6" w:tplc="04090001" w:tentative="1">
      <w:start w:val="1"/>
      <w:numFmt w:val="bullet"/>
      <w:lvlText w:val=""/>
      <w:lvlJc w:val="left"/>
      <w:pPr>
        <w:tabs>
          <w:tab w:val="num" w:pos="5533"/>
        </w:tabs>
        <w:ind w:left="5533" w:hanging="360"/>
      </w:pPr>
      <w:rPr>
        <w:rFonts w:ascii="Symbol" w:hAnsi="Symbol" w:hint="default"/>
      </w:rPr>
    </w:lvl>
    <w:lvl w:ilvl="7" w:tplc="04090003" w:tentative="1">
      <w:start w:val="1"/>
      <w:numFmt w:val="bullet"/>
      <w:lvlText w:val="o"/>
      <w:lvlJc w:val="left"/>
      <w:pPr>
        <w:tabs>
          <w:tab w:val="num" w:pos="6253"/>
        </w:tabs>
        <w:ind w:left="6253" w:hanging="360"/>
      </w:pPr>
      <w:rPr>
        <w:rFonts w:ascii="Courier New" w:hAnsi="Courier New" w:cs="Courier New" w:hint="default"/>
      </w:rPr>
    </w:lvl>
    <w:lvl w:ilvl="8" w:tplc="04090005" w:tentative="1">
      <w:start w:val="1"/>
      <w:numFmt w:val="bullet"/>
      <w:lvlText w:val=""/>
      <w:lvlJc w:val="left"/>
      <w:pPr>
        <w:tabs>
          <w:tab w:val="num" w:pos="6973"/>
        </w:tabs>
        <w:ind w:left="6973" w:hanging="360"/>
      </w:pPr>
      <w:rPr>
        <w:rFonts w:ascii="Wingdings" w:hAnsi="Wingdings" w:hint="default"/>
      </w:rPr>
    </w:lvl>
  </w:abstractNum>
  <w:abstractNum w:abstractNumId="2" w15:restartNumberingAfterBreak="0">
    <w:nsid w:val="08B12B35"/>
    <w:multiLevelType w:val="hybridMultilevel"/>
    <w:tmpl w:val="AF361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AE6370"/>
    <w:multiLevelType w:val="hybridMultilevel"/>
    <w:tmpl w:val="0D7CCE20"/>
    <w:lvl w:ilvl="0" w:tplc="A532E4B6">
      <w:start w:val="1"/>
      <w:numFmt w:val="bullet"/>
      <w:lvlText w:val=""/>
      <w:lvlJc w:val="left"/>
      <w:pPr>
        <w:tabs>
          <w:tab w:val="num" w:pos="340"/>
        </w:tabs>
        <w:ind w:left="340" w:hanging="34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DF668C"/>
    <w:multiLevelType w:val="hybridMultilevel"/>
    <w:tmpl w:val="9D286D08"/>
    <w:lvl w:ilvl="0" w:tplc="24E481B8">
      <w:start w:val="1"/>
      <w:numFmt w:val="bullet"/>
      <w:lvlText w:val=""/>
      <w:lvlJc w:val="left"/>
      <w:pPr>
        <w:ind w:left="720" w:hanging="360"/>
      </w:pPr>
      <w:rPr>
        <w:rFonts w:ascii="Symbol" w:hAnsi="Symbol" w:hint="default"/>
      </w:rPr>
    </w:lvl>
    <w:lvl w:ilvl="1" w:tplc="016611EC">
      <w:numFmt w:val="bullet"/>
      <w:lvlText w:val="•"/>
      <w:lvlJc w:val="left"/>
      <w:pPr>
        <w:ind w:left="1800" w:hanging="720"/>
      </w:pPr>
      <w:rPr>
        <w:rFonts w:ascii="Calibri Light" w:eastAsia="Calibri" w:hAnsi="Calibri Light"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4A5C95"/>
    <w:multiLevelType w:val="hybridMultilevel"/>
    <w:tmpl w:val="01B83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8D066B"/>
    <w:multiLevelType w:val="hybridMultilevel"/>
    <w:tmpl w:val="FA4E401C"/>
    <w:lvl w:ilvl="0" w:tplc="29B68594">
      <w:numFmt w:val="bullet"/>
      <w:lvlText w:val="-"/>
      <w:lvlJc w:val="left"/>
      <w:pPr>
        <w:ind w:left="720" w:hanging="360"/>
      </w:pPr>
      <w:rPr>
        <w:rFonts w:ascii="Calibri Light" w:eastAsia="Calibri" w:hAnsi="Calibri Light"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390A61"/>
    <w:multiLevelType w:val="hybridMultilevel"/>
    <w:tmpl w:val="CCF67196"/>
    <w:lvl w:ilvl="0" w:tplc="24E481B8">
      <w:start w:val="1"/>
      <w:numFmt w:val="bullet"/>
      <w:lvlText w:val=""/>
      <w:lvlJc w:val="left"/>
      <w:pPr>
        <w:tabs>
          <w:tab w:val="num" w:pos="340"/>
        </w:tabs>
        <w:ind w:left="340" w:hanging="34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3596C"/>
    <w:multiLevelType w:val="hybridMultilevel"/>
    <w:tmpl w:val="A87C3A20"/>
    <w:lvl w:ilvl="0" w:tplc="24E481B8">
      <w:start w:val="1"/>
      <w:numFmt w:val="bullet"/>
      <w:lvlText w:val=""/>
      <w:lvlJc w:val="left"/>
      <w:pPr>
        <w:ind w:left="720" w:hanging="360"/>
      </w:pPr>
      <w:rPr>
        <w:rFonts w:ascii="Symbol" w:hAnsi="Symbol" w:hint="default"/>
      </w:rPr>
    </w:lvl>
    <w:lvl w:ilvl="1" w:tplc="016611EC">
      <w:numFmt w:val="bullet"/>
      <w:lvlText w:val="•"/>
      <w:lvlJc w:val="left"/>
      <w:pPr>
        <w:ind w:left="1800" w:hanging="720"/>
      </w:pPr>
      <w:rPr>
        <w:rFonts w:ascii="Calibri Light" w:eastAsia="Calibri" w:hAnsi="Calibri Light"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AC2A80"/>
    <w:multiLevelType w:val="hybridMultilevel"/>
    <w:tmpl w:val="3E02539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2B0E6014"/>
    <w:multiLevelType w:val="hybridMultilevel"/>
    <w:tmpl w:val="4156D6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F7D564B"/>
    <w:multiLevelType w:val="hybridMultilevel"/>
    <w:tmpl w:val="8FB0FA9A"/>
    <w:lvl w:ilvl="0" w:tplc="170C6858">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1E6F2E"/>
    <w:multiLevelType w:val="hybridMultilevel"/>
    <w:tmpl w:val="25847DBC"/>
    <w:lvl w:ilvl="0" w:tplc="82E27F0E">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832245"/>
    <w:multiLevelType w:val="hybridMultilevel"/>
    <w:tmpl w:val="EB281A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BDD2304"/>
    <w:multiLevelType w:val="hybridMultilevel"/>
    <w:tmpl w:val="0E4031A0"/>
    <w:lvl w:ilvl="0" w:tplc="F4BEE2BC">
      <w:start w:val="1"/>
      <w:numFmt w:val="bullet"/>
      <w:lvlText w:val=""/>
      <w:lvlJc w:val="left"/>
      <w:pPr>
        <w:tabs>
          <w:tab w:val="num" w:pos="360"/>
        </w:tabs>
        <w:ind w:left="624"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FD18BB"/>
    <w:multiLevelType w:val="hybridMultilevel"/>
    <w:tmpl w:val="F5F8C7C6"/>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8C3005E"/>
    <w:multiLevelType w:val="hybridMultilevel"/>
    <w:tmpl w:val="812CE67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8C0BF7"/>
    <w:multiLevelType w:val="hybridMultilevel"/>
    <w:tmpl w:val="6DF0F184"/>
    <w:lvl w:ilvl="0" w:tplc="6E96D060">
      <w:numFmt w:val="bullet"/>
      <w:lvlText w:val="-"/>
      <w:lvlJc w:val="left"/>
      <w:pPr>
        <w:ind w:left="720" w:hanging="360"/>
      </w:pPr>
      <w:rPr>
        <w:rFonts w:ascii="Calibri Light" w:eastAsia="Calibri" w:hAnsi="Calibri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AF0E2F"/>
    <w:multiLevelType w:val="hybridMultilevel"/>
    <w:tmpl w:val="97A0555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492124"/>
    <w:multiLevelType w:val="hybridMultilevel"/>
    <w:tmpl w:val="117C0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8D4431"/>
    <w:multiLevelType w:val="hybridMultilevel"/>
    <w:tmpl w:val="D04ED694"/>
    <w:lvl w:ilvl="0" w:tplc="344A62FC">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5A3517"/>
    <w:multiLevelType w:val="hybridMultilevel"/>
    <w:tmpl w:val="2F98532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7E160D"/>
    <w:multiLevelType w:val="hybridMultilevel"/>
    <w:tmpl w:val="F67467EC"/>
    <w:lvl w:ilvl="0" w:tplc="0C090001">
      <w:start w:val="1"/>
      <w:numFmt w:val="bullet"/>
      <w:lvlText w:val=""/>
      <w:lvlJc w:val="left"/>
      <w:pPr>
        <w:ind w:left="720" w:hanging="360"/>
      </w:pPr>
      <w:rPr>
        <w:rFonts w:ascii="Symbol" w:hAnsi="Symbol" w:hint="default"/>
      </w:rPr>
    </w:lvl>
    <w:lvl w:ilvl="1" w:tplc="016611EC">
      <w:numFmt w:val="bullet"/>
      <w:lvlText w:val="•"/>
      <w:lvlJc w:val="left"/>
      <w:pPr>
        <w:ind w:left="1800" w:hanging="720"/>
      </w:pPr>
      <w:rPr>
        <w:rFonts w:ascii="Calibri Light" w:eastAsia="Calibri" w:hAnsi="Calibri Light"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7259C6"/>
    <w:multiLevelType w:val="hybridMultilevel"/>
    <w:tmpl w:val="912EFA4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6EA32DFC"/>
    <w:multiLevelType w:val="hybridMultilevel"/>
    <w:tmpl w:val="CD5245D0"/>
    <w:lvl w:ilvl="0" w:tplc="24E481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270899"/>
    <w:multiLevelType w:val="singleLevel"/>
    <w:tmpl w:val="4ECAEFD4"/>
    <w:lvl w:ilvl="0">
      <w:start w:val="1"/>
      <w:numFmt w:val="bullet"/>
      <w:lvlText w:val=""/>
      <w:lvlJc w:val="left"/>
      <w:pPr>
        <w:ind w:left="720" w:hanging="360"/>
      </w:pPr>
      <w:rPr>
        <w:rFonts w:ascii="Symbol" w:hAnsi="Symbol" w:hint="default"/>
      </w:rPr>
    </w:lvl>
  </w:abstractNum>
  <w:abstractNum w:abstractNumId="26" w15:restartNumberingAfterBreak="0">
    <w:nsid w:val="732D4DD1"/>
    <w:multiLevelType w:val="hybridMultilevel"/>
    <w:tmpl w:val="0A24724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15:restartNumberingAfterBreak="0">
    <w:nsid w:val="7457790F"/>
    <w:multiLevelType w:val="hybridMultilevel"/>
    <w:tmpl w:val="2A56A6F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F40B99"/>
    <w:multiLevelType w:val="hybridMultilevel"/>
    <w:tmpl w:val="459CC81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2"/>
  </w:num>
  <w:num w:numId="4">
    <w:abstractNumId w:val="8"/>
  </w:num>
  <w:num w:numId="5">
    <w:abstractNumId w:val="4"/>
  </w:num>
  <w:num w:numId="6">
    <w:abstractNumId w:val="24"/>
  </w:num>
  <w:num w:numId="7">
    <w:abstractNumId w:val="3"/>
  </w:num>
  <w:num w:numId="8">
    <w:abstractNumId w:val="14"/>
  </w:num>
  <w:num w:numId="9">
    <w:abstractNumId w:val="12"/>
  </w:num>
  <w:num w:numId="10">
    <w:abstractNumId w:val="10"/>
  </w:num>
  <w:num w:numId="11">
    <w:abstractNumId w:val="1"/>
  </w:num>
  <w:num w:numId="12">
    <w:abstractNumId w:val="7"/>
  </w:num>
  <w:num w:numId="13">
    <w:abstractNumId w:val="25"/>
  </w:num>
  <w:num w:numId="14">
    <w:abstractNumId w:val="6"/>
  </w:num>
  <w:num w:numId="15">
    <w:abstractNumId w:val="11"/>
  </w:num>
  <w:num w:numId="16">
    <w:abstractNumId w:val="27"/>
  </w:num>
  <w:num w:numId="17">
    <w:abstractNumId w:val="21"/>
  </w:num>
  <w:num w:numId="18">
    <w:abstractNumId w:val="5"/>
  </w:num>
  <w:num w:numId="19">
    <w:abstractNumId w:val="17"/>
  </w:num>
  <w:num w:numId="20">
    <w:abstractNumId w:val="20"/>
  </w:num>
  <w:num w:numId="21">
    <w:abstractNumId w:val="15"/>
  </w:num>
  <w:num w:numId="22">
    <w:abstractNumId w:val="0"/>
  </w:num>
  <w:num w:numId="23">
    <w:abstractNumId w:val="18"/>
  </w:num>
  <w:num w:numId="24">
    <w:abstractNumId w:val="19"/>
  </w:num>
  <w:num w:numId="25">
    <w:abstractNumId w:val="16"/>
  </w:num>
  <w:num w:numId="26">
    <w:abstractNumId w:val="28"/>
  </w:num>
  <w:num w:numId="27">
    <w:abstractNumId w:val="13"/>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D7D"/>
    <w:rsid w:val="00000B73"/>
    <w:rsid w:val="00002B6A"/>
    <w:rsid w:val="00006512"/>
    <w:rsid w:val="0001751A"/>
    <w:rsid w:val="0002633D"/>
    <w:rsid w:val="00040147"/>
    <w:rsid w:val="00045B54"/>
    <w:rsid w:val="00056E44"/>
    <w:rsid w:val="00057EF5"/>
    <w:rsid w:val="0006358F"/>
    <w:rsid w:val="00065E19"/>
    <w:rsid w:val="00072CC9"/>
    <w:rsid w:val="00074E85"/>
    <w:rsid w:val="00081284"/>
    <w:rsid w:val="00081CEF"/>
    <w:rsid w:val="00084544"/>
    <w:rsid w:val="00091668"/>
    <w:rsid w:val="00092BE9"/>
    <w:rsid w:val="000A6FDE"/>
    <w:rsid w:val="000B4A8E"/>
    <w:rsid w:val="000B4ECD"/>
    <w:rsid w:val="000D2B64"/>
    <w:rsid w:val="000D4BC8"/>
    <w:rsid w:val="000D5E05"/>
    <w:rsid w:val="000F58FC"/>
    <w:rsid w:val="00136654"/>
    <w:rsid w:val="001375EB"/>
    <w:rsid w:val="001422E0"/>
    <w:rsid w:val="00144A0E"/>
    <w:rsid w:val="00146049"/>
    <w:rsid w:val="001514E5"/>
    <w:rsid w:val="001577A6"/>
    <w:rsid w:val="0017139C"/>
    <w:rsid w:val="00195A96"/>
    <w:rsid w:val="001A03B9"/>
    <w:rsid w:val="001A58B9"/>
    <w:rsid w:val="001C1461"/>
    <w:rsid w:val="001C57CF"/>
    <w:rsid w:val="001D243D"/>
    <w:rsid w:val="001F7FA7"/>
    <w:rsid w:val="00235626"/>
    <w:rsid w:val="00243426"/>
    <w:rsid w:val="00261AEE"/>
    <w:rsid w:val="00272BCF"/>
    <w:rsid w:val="0029014F"/>
    <w:rsid w:val="002A27F4"/>
    <w:rsid w:val="002B1348"/>
    <w:rsid w:val="002B2518"/>
    <w:rsid w:val="002B7B5C"/>
    <w:rsid w:val="002D2D45"/>
    <w:rsid w:val="002D67EE"/>
    <w:rsid w:val="002D7AD2"/>
    <w:rsid w:val="002E03D5"/>
    <w:rsid w:val="00303B0E"/>
    <w:rsid w:val="0030630F"/>
    <w:rsid w:val="00307ECA"/>
    <w:rsid w:val="00310098"/>
    <w:rsid w:val="003170B2"/>
    <w:rsid w:val="0032651F"/>
    <w:rsid w:val="003300FE"/>
    <w:rsid w:val="00366471"/>
    <w:rsid w:val="003778B4"/>
    <w:rsid w:val="003817E8"/>
    <w:rsid w:val="003836D6"/>
    <w:rsid w:val="00392300"/>
    <w:rsid w:val="003925A5"/>
    <w:rsid w:val="00393F6E"/>
    <w:rsid w:val="003A57FF"/>
    <w:rsid w:val="003A6257"/>
    <w:rsid w:val="003B494C"/>
    <w:rsid w:val="003E3C13"/>
    <w:rsid w:val="003F0782"/>
    <w:rsid w:val="003F27CB"/>
    <w:rsid w:val="003F5EE3"/>
    <w:rsid w:val="00407BE6"/>
    <w:rsid w:val="00412236"/>
    <w:rsid w:val="00436BD7"/>
    <w:rsid w:val="0044184B"/>
    <w:rsid w:val="004570B8"/>
    <w:rsid w:val="004653AA"/>
    <w:rsid w:val="004669F1"/>
    <w:rsid w:val="00480F9E"/>
    <w:rsid w:val="0048229D"/>
    <w:rsid w:val="00485E02"/>
    <w:rsid w:val="004925B6"/>
    <w:rsid w:val="004A4C11"/>
    <w:rsid w:val="004A773B"/>
    <w:rsid w:val="004B2E6D"/>
    <w:rsid w:val="004C35F0"/>
    <w:rsid w:val="004D4AE5"/>
    <w:rsid w:val="004D4C9F"/>
    <w:rsid w:val="004E447A"/>
    <w:rsid w:val="004E5BE8"/>
    <w:rsid w:val="004F258A"/>
    <w:rsid w:val="005010D2"/>
    <w:rsid w:val="00506431"/>
    <w:rsid w:val="005076AD"/>
    <w:rsid w:val="00515035"/>
    <w:rsid w:val="00516453"/>
    <w:rsid w:val="00516948"/>
    <w:rsid w:val="00554753"/>
    <w:rsid w:val="00583B6E"/>
    <w:rsid w:val="00587596"/>
    <w:rsid w:val="005A186F"/>
    <w:rsid w:val="005A267A"/>
    <w:rsid w:val="005A754D"/>
    <w:rsid w:val="005B3F8F"/>
    <w:rsid w:val="005D3FD6"/>
    <w:rsid w:val="005E52EA"/>
    <w:rsid w:val="005E7EAD"/>
    <w:rsid w:val="0061325E"/>
    <w:rsid w:val="00614736"/>
    <w:rsid w:val="00644843"/>
    <w:rsid w:val="0064621B"/>
    <w:rsid w:val="006578BC"/>
    <w:rsid w:val="00671C94"/>
    <w:rsid w:val="006735A4"/>
    <w:rsid w:val="006863B6"/>
    <w:rsid w:val="00692B53"/>
    <w:rsid w:val="00697D9E"/>
    <w:rsid w:val="006B1F87"/>
    <w:rsid w:val="006B7284"/>
    <w:rsid w:val="006C0FB5"/>
    <w:rsid w:val="006C45A1"/>
    <w:rsid w:val="006C6B55"/>
    <w:rsid w:val="006D5107"/>
    <w:rsid w:val="006D7730"/>
    <w:rsid w:val="006E1CAA"/>
    <w:rsid w:val="006E319F"/>
    <w:rsid w:val="006F6BCE"/>
    <w:rsid w:val="007007D8"/>
    <w:rsid w:val="007042D1"/>
    <w:rsid w:val="00704C4A"/>
    <w:rsid w:val="00714452"/>
    <w:rsid w:val="007228B6"/>
    <w:rsid w:val="00723B22"/>
    <w:rsid w:val="0074285A"/>
    <w:rsid w:val="00742A85"/>
    <w:rsid w:val="00764BB7"/>
    <w:rsid w:val="0077056F"/>
    <w:rsid w:val="00774A0A"/>
    <w:rsid w:val="00780987"/>
    <w:rsid w:val="00796ADA"/>
    <w:rsid w:val="007C284C"/>
    <w:rsid w:val="007C298A"/>
    <w:rsid w:val="00822172"/>
    <w:rsid w:val="00824659"/>
    <w:rsid w:val="00830F73"/>
    <w:rsid w:val="00846F9B"/>
    <w:rsid w:val="00875674"/>
    <w:rsid w:val="00890AA7"/>
    <w:rsid w:val="00891E0B"/>
    <w:rsid w:val="008B0A91"/>
    <w:rsid w:val="008B5FB9"/>
    <w:rsid w:val="008B7990"/>
    <w:rsid w:val="008C1426"/>
    <w:rsid w:val="008C7A1D"/>
    <w:rsid w:val="008D1A41"/>
    <w:rsid w:val="008D50A5"/>
    <w:rsid w:val="008E31CD"/>
    <w:rsid w:val="008E5490"/>
    <w:rsid w:val="008E60C8"/>
    <w:rsid w:val="008F3E66"/>
    <w:rsid w:val="008F4748"/>
    <w:rsid w:val="009116D8"/>
    <w:rsid w:val="009208B5"/>
    <w:rsid w:val="00922622"/>
    <w:rsid w:val="00927DAA"/>
    <w:rsid w:val="009339E3"/>
    <w:rsid w:val="009369A4"/>
    <w:rsid w:val="00942644"/>
    <w:rsid w:val="009440E0"/>
    <w:rsid w:val="00944576"/>
    <w:rsid w:val="0094575A"/>
    <w:rsid w:val="0095022D"/>
    <w:rsid w:val="00957DB0"/>
    <w:rsid w:val="00961B37"/>
    <w:rsid w:val="00962FF4"/>
    <w:rsid w:val="00965447"/>
    <w:rsid w:val="009676F8"/>
    <w:rsid w:val="00985228"/>
    <w:rsid w:val="00985DC5"/>
    <w:rsid w:val="009A4764"/>
    <w:rsid w:val="009A698A"/>
    <w:rsid w:val="009E5525"/>
    <w:rsid w:val="009F1F1A"/>
    <w:rsid w:val="00A05D72"/>
    <w:rsid w:val="00A1598A"/>
    <w:rsid w:val="00A17188"/>
    <w:rsid w:val="00A26E82"/>
    <w:rsid w:val="00A41EF6"/>
    <w:rsid w:val="00A61799"/>
    <w:rsid w:val="00A65075"/>
    <w:rsid w:val="00A67478"/>
    <w:rsid w:val="00A84048"/>
    <w:rsid w:val="00AA1D4A"/>
    <w:rsid w:val="00AA7617"/>
    <w:rsid w:val="00AB04B2"/>
    <w:rsid w:val="00AB2371"/>
    <w:rsid w:val="00AC4715"/>
    <w:rsid w:val="00AC5CEA"/>
    <w:rsid w:val="00AC5DF4"/>
    <w:rsid w:val="00AC751D"/>
    <w:rsid w:val="00AD0D2A"/>
    <w:rsid w:val="00B007CD"/>
    <w:rsid w:val="00B010EB"/>
    <w:rsid w:val="00B05AA9"/>
    <w:rsid w:val="00B14F92"/>
    <w:rsid w:val="00B151FE"/>
    <w:rsid w:val="00B201C3"/>
    <w:rsid w:val="00B44BC5"/>
    <w:rsid w:val="00B44D0D"/>
    <w:rsid w:val="00B4544D"/>
    <w:rsid w:val="00B45FC2"/>
    <w:rsid w:val="00B46624"/>
    <w:rsid w:val="00B52987"/>
    <w:rsid w:val="00B56DDA"/>
    <w:rsid w:val="00B5753D"/>
    <w:rsid w:val="00B63DE2"/>
    <w:rsid w:val="00B67AFD"/>
    <w:rsid w:val="00B865F3"/>
    <w:rsid w:val="00B92973"/>
    <w:rsid w:val="00BB6A2E"/>
    <w:rsid w:val="00BC6448"/>
    <w:rsid w:val="00BC74BD"/>
    <w:rsid w:val="00BD47B9"/>
    <w:rsid w:val="00BE7FA1"/>
    <w:rsid w:val="00C018D3"/>
    <w:rsid w:val="00C22321"/>
    <w:rsid w:val="00C2402D"/>
    <w:rsid w:val="00C42B5B"/>
    <w:rsid w:val="00C42FAA"/>
    <w:rsid w:val="00C540B3"/>
    <w:rsid w:val="00C604B2"/>
    <w:rsid w:val="00C6737B"/>
    <w:rsid w:val="00C77AF5"/>
    <w:rsid w:val="00CC4B8A"/>
    <w:rsid w:val="00CD1109"/>
    <w:rsid w:val="00CE6DA2"/>
    <w:rsid w:val="00CF0790"/>
    <w:rsid w:val="00D00C60"/>
    <w:rsid w:val="00D02A69"/>
    <w:rsid w:val="00D078F8"/>
    <w:rsid w:val="00D11E84"/>
    <w:rsid w:val="00D2304E"/>
    <w:rsid w:val="00D30D61"/>
    <w:rsid w:val="00D3484D"/>
    <w:rsid w:val="00D418F1"/>
    <w:rsid w:val="00D424D5"/>
    <w:rsid w:val="00D45509"/>
    <w:rsid w:val="00D45569"/>
    <w:rsid w:val="00D51918"/>
    <w:rsid w:val="00D73071"/>
    <w:rsid w:val="00D75480"/>
    <w:rsid w:val="00D76C7F"/>
    <w:rsid w:val="00D86E01"/>
    <w:rsid w:val="00DA1403"/>
    <w:rsid w:val="00DA304D"/>
    <w:rsid w:val="00DB1F14"/>
    <w:rsid w:val="00DB4CFA"/>
    <w:rsid w:val="00DD34CD"/>
    <w:rsid w:val="00DE27A6"/>
    <w:rsid w:val="00DE6F6C"/>
    <w:rsid w:val="00DF17F6"/>
    <w:rsid w:val="00DF188A"/>
    <w:rsid w:val="00E0053E"/>
    <w:rsid w:val="00E01BDE"/>
    <w:rsid w:val="00E33E13"/>
    <w:rsid w:val="00E40924"/>
    <w:rsid w:val="00E40C18"/>
    <w:rsid w:val="00E5715C"/>
    <w:rsid w:val="00E71DD2"/>
    <w:rsid w:val="00E93345"/>
    <w:rsid w:val="00E963D2"/>
    <w:rsid w:val="00EB1235"/>
    <w:rsid w:val="00EB5D8C"/>
    <w:rsid w:val="00EC0A49"/>
    <w:rsid w:val="00EC4B62"/>
    <w:rsid w:val="00EC4C0F"/>
    <w:rsid w:val="00EC74D4"/>
    <w:rsid w:val="00EE56E9"/>
    <w:rsid w:val="00EE6098"/>
    <w:rsid w:val="00EE6DEA"/>
    <w:rsid w:val="00EF2C93"/>
    <w:rsid w:val="00F14B93"/>
    <w:rsid w:val="00F17517"/>
    <w:rsid w:val="00F25641"/>
    <w:rsid w:val="00F27338"/>
    <w:rsid w:val="00F32BC7"/>
    <w:rsid w:val="00F33BB8"/>
    <w:rsid w:val="00F44A4E"/>
    <w:rsid w:val="00F45D7D"/>
    <w:rsid w:val="00F61C46"/>
    <w:rsid w:val="00F77DE5"/>
    <w:rsid w:val="00F8779B"/>
    <w:rsid w:val="00F91A66"/>
    <w:rsid w:val="00F926F0"/>
    <w:rsid w:val="00FA20E4"/>
    <w:rsid w:val="00FA71F8"/>
    <w:rsid w:val="00FB1188"/>
    <w:rsid w:val="00FB1DD1"/>
    <w:rsid w:val="00FB6BFD"/>
    <w:rsid w:val="00FC3890"/>
    <w:rsid w:val="00FE12C8"/>
    <w:rsid w:val="00FE42C6"/>
    <w:rsid w:val="00FF03C5"/>
    <w:rsid w:val="00FF346F"/>
    <w:rsid w:val="00FF5F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AEB35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B6E"/>
    <w:pPr>
      <w:spacing w:after="200" w:line="276" w:lineRule="auto"/>
    </w:pPr>
    <w:rPr>
      <w:sz w:val="22"/>
      <w:szCs w:val="22"/>
      <w:lang w:eastAsia="en-US"/>
    </w:rPr>
  </w:style>
  <w:style w:type="paragraph" w:styleId="Heading1">
    <w:name w:val="heading 1"/>
    <w:basedOn w:val="Normal"/>
    <w:next w:val="Normal"/>
    <w:link w:val="Heading1Char"/>
    <w:uiPriority w:val="9"/>
    <w:qFormat/>
    <w:rsid w:val="00BE7FA1"/>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5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94C"/>
    <w:pPr>
      <w:ind w:left="720"/>
    </w:pPr>
  </w:style>
  <w:style w:type="paragraph" w:styleId="Header">
    <w:name w:val="header"/>
    <w:basedOn w:val="Normal"/>
    <w:link w:val="HeaderChar"/>
    <w:uiPriority w:val="99"/>
    <w:unhideWhenUsed/>
    <w:rsid w:val="002B7B5C"/>
    <w:pPr>
      <w:tabs>
        <w:tab w:val="center" w:pos="4513"/>
        <w:tab w:val="right" w:pos="9026"/>
      </w:tabs>
    </w:pPr>
  </w:style>
  <w:style w:type="character" w:customStyle="1" w:styleId="HeaderChar">
    <w:name w:val="Header Char"/>
    <w:link w:val="Header"/>
    <w:uiPriority w:val="99"/>
    <w:rsid w:val="002B7B5C"/>
    <w:rPr>
      <w:sz w:val="22"/>
      <w:szCs w:val="22"/>
      <w:lang w:eastAsia="en-US"/>
    </w:rPr>
  </w:style>
  <w:style w:type="paragraph" w:styleId="Footer">
    <w:name w:val="footer"/>
    <w:basedOn w:val="Normal"/>
    <w:link w:val="FooterChar"/>
    <w:uiPriority w:val="99"/>
    <w:unhideWhenUsed/>
    <w:rsid w:val="002B7B5C"/>
    <w:pPr>
      <w:tabs>
        <w:tab w:val="center" w:pos="4513"/>
        <w:tab w:val="right" w:pos="9026"/>
      </w:tabs>
    </w:pPr>
  </w:style>
  <w:style w:type="character" w:customStyle="1" w:styleId="FooterChar">
    <w:name w:val="Footer Char"/>
    <w:link w:val="Footer"/>
    <w:uiPriority w:val="99"/>
    <w:rsid w:val="002B7B5C"/>
    <w:rPr>
      <w:sz w:val="22"/>
      <w:szCs w:val="22"/>
      <w:lang w:eastAsia="en-US"/>
    </w:rPr>
  </w:style>
  <w:style w:type="character" w:styleId="Hyperlink">
    <w:name w:val="Hyperlink"/>
    <w:uiPriority w:val="99"/>
    <w:unhideWhenUsed/>
    <w:rsid w:val="00056E44"/>
    <w:rPr>
      <w:color w:val="0000FF"/>
      <w:u w:val="single"/>
    </w:rPr>
  </w:style>
  <w:style w:type="paragraph" w:styleId="BalloonText">
    <w:name w:val="Balloon Text"/>
    <w:basedOn w:val="Normal"/>
    <w:link w:val="BalloonTextChar"/>
    <w:uiPriority w:val="99"/>
    <w:semiHidden/>
    <w:unhideWhenUsed/>
    <w:rsid w:val="00A41E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1EF6"/>
    <w:rPr>
      <w:rFonts w:ascii="Tahoma" w:hAnsi="Tahoma" w:cs="Tahoma"/>
      <w:sz w:val="16"/>
      <w:szCs w:val="16"/>
      <w:lang w:eastAsia="en-US"/>
    </w:rPr>
  </w:style>
  <w:style w:type="character" w:styleId="FollowedHyperlink">
    <w:name w:val="FollowedHyperlink"/>
    <w:uiPriority w:val="99"/>
    <w:semiHidden/>
    <w:unhideWhenUsed/>
    <w:rsid w:val="00506431"/>
    <w:rPr>
      <w:color w:val="800080"/>
      <w:u w:val="single"/>
    </w:rPr>
  </w:style>
  <w:style w:type="character" w:styleId="CommentReference">
    <w:name w:val="annotation reference"/>
    <w:uiPriority w:val="99"/>
    <w:semiHidden/>
    <w:unhideWhenUsed/>
    <w:rsid w:val="00671C94"/>
    <w:rPr>
      <w:sz w:val="16"/>
      <w:szCs w:val="16"/>
    </w:rPr>
  </w:style>
  <w:style w:type="paragraph" w:styleId="CommentText">
    <w:name w:val="annotation text"/>
    <w:basedOn w:val="Normal"/>
    <w:link w:val="CommentTextChar"/>
    <w:uiPriority w:val="99"/>
    <w:semiHidden/>
    <w:unhideWhenUsed/>
    <w:rsid w:val="00671C94"/>
    <w:rPr>
      <w:sz w:val="20"/>
      <w:szCs w:val="20"/>
    </w:rPr>
  </w:style>
  <w:style w:type="character" w:customStyle="1" w:styleId="CommentTextChar">
    <w:name w:val="Comment Text Char"/>
    <w:link w:val="CommentText"/>
    <w:uiPriority w:val="99"/>
    <w:semiHidden/>
    <w:rsid w:val="00671C94"/>
    <w:rPr>
      <w:lang w:eastAsia="en-US"/>
    </w:rPr>
  </w:style>
  <w:style w:type="paragraph" w:styleId="CommentSubject">
    <w:name w:val="annotation subject"/>
    <w:basedOn w:val="CommentText"/>
    <w:next w:val="CommentText"/>
    <w:link w:val="CommentSubjectChar"/>
    <w:uiPriority w:val="99"/>
    <w:semiHidden/>
    <w:unhideWhenUsed/>
    <w:rsid w:val="00671C94"/>
    <w:rPr>
      <w:b/>
      <w:bCs/>
    </w:rPr>
  </w:style>
  <w:style w:type="character" w:customStyle="1" w:styleId="CommentSubjectChar">
    <w:name w:val="Comment Subject Char"/>
    <w:link w:val="CommentSubject"/>
    <w:uiPriority w:val="99"/>
    <w:semiHidden/>
    <w:rsid w:val="00671C94"/>
    <w:rPr>
      <w:b/>
      <w:bCs/>
      <w:lang w:eastAsia="en-US"/>
    </w:rPr>
  </w:style>
  <w:style w:type="character" w:customStyle="1" w:styleId="Heading1Char">
    <w:name w:val="Heading 1 Char"/>
    <w:link w:val="Heading1"/>
    <w:uiPriority w:val="9"/>
    <w:rsid w:val="00BE7FA1"/>
    <w:rPr>
      <w:rFonts w:ascii="Calibri Light" w:eastAsia="Times New Roman" w:hAnsi="Calibri Light" w:cs="Times New Roman"/>
      <w:b/>
      <w:bCs/>
      <w:kern w:val="32"/>
      <w:sz w:val="32"/>
      <w:szCs w:val="32"/>
      <w:lang w:eastAsia="en-US"/>
    </w:rPr>
  </w:style>
  <w:style w:type="table" w:customStyle="1" w:styleId="TableGrid1">
    <w:name w:val="Table Grid1"/>
    <w:basedOn w:val="TableNormal"/>
    <w:next w:val="TableGrid"/>
    <w:uiPriority w:val="39"/>
    <w:rsid w:val="003E3C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B0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1341">
      <w:bodyDiv w:val="1"/>
      <w:marLeft w:val="0"/>
      <w:marRight w:val="0"/>
      <w:marTop w:val="0"/>
      <w:marBottom w:val="0"/>
      <w:divBdr>
        <w:top w:val="none" w:sz="0" w:space="0" w:color="auto"/>
        <w:left w:val="none" w:sz="0" w:space="0" w:color="auto"/>
        <w:bottom w:val="none" w:sz="0" w:space="0" w:color="auto"/>
        <w:right w:val="none" w:sz="0" w:space="0" w:color="auto"/>
      </w:divBdr>
    </w:div>
    <w:div w:id="883055467">
      <w:bodyDiv w:val="1"/>
      <w:marLeft w:val="0"/>
      <w:marRight w:val="0"/>
      <w:marTop w:val="0"/>
      <w:marBottom w:val="0"/>
      <w:divBdr>
        <w:top w:val="none" w:sz="0" w:space="0" w:color="auto"/>
        <w:left w:val="none" w:sz="0" w:space="0" w:color="auto"/>
        <w:bottom w:val="none" w:sz="0" w:space="0" w:color="auto"/>
        <w:right w:val="none" w:sz="0" w:space="0" w:color="auto"/>
      </w:divBdr>
    </w:div>
    <w:div w:id="1371690921">
      <w:bodyDiv w:val="1"/>
      <w:marLeft w:val="0"/>
      <w:marRight w:val="0"/>
      <w:marTop w:val="0"/>
      <w:marBottom w:val="0"/>
      <w:divBdr>
        <w:top w:val="none" w:sz="0" w:space="0" w:color="auto"/>
        <w:left w:val="none" w:sz="0" w:space="0" w:color="auto"/>
        <w:bottom w:val="none" w:sz="0" w:space="0" w:color="auto"/>
        <w:right w:val="none" w:sz="0" w:space="0" w:color="auto"/>
      </w:divBdr>
    </w:div>
    <w:div w:id="1547527433">
      <w:bodyDiv w:val="1"/>
      <w:marLeft w:val="0"/>
      <w:marRight w:val="0"/>
      <w:marTop w:val="0"/>
      <w:marBottom w:val="0"/>
      <w:divBdr>
        <w:top w:val="none" w:sz="0" w:space="0" w:color="auto"/>
        <w:left w:val="none" w:sz="0" w:space="0" w:color="auto"/>
        <w:bottom w:val="none" w:sz="0" w:space="0" w:color="auto"/>
        <w:right w:val="none" w:sz="0" w:space="0" w:color="auto"/>
      </w:divBdr>
    </w:div>
    <w:div w:id="173939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rolledsports@act.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20Davey\AppData\Local\Microsoft\Windows\Temporary%20Internet%20Files\Content.Outlook\7A6IJ0EZ\PD%20Template%20(Chief%20Ministers)%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6260E-CA06-4ADC-885B-82BA5AC7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 Template (Chief Ministers) (3)</Template>
  <TotalTime>0</TotalTime>
  <Pages>3</Pages>
  <Words>589</Words>
  <Characters>3360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Position Description Template</dc:subject>
  <dc:creator/>
  <cp:keywords>position description, duty statement, template</cp:keywords>
  <cp:lastModifiedBy/>
  <cp:revision>1</cp:revision>
  <dcterms:created xsi:type="dcterms:W3CDTF">2019-08-26T05:42:00Z</dcterms:created>
  <dcterms:modified xsi:type="dcterms:W3CDTF">2019-08-26T05:42:00Z</dcterms:modified>
  <cp:category>Recruitment</cp:category>
</cp:coreProperties>
</file>