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bookmarkStart w:id="0" w:name="_GoBack"/>
      <w:bookmarkEnd w:id="0"/>
      <w:r>
        <w:rPr>
          <w:noProof/>
        </w:rPr>
        <w:drawing>
          <wp:anchor distT="0" distB="0" distL="114300" distR="114300" simplePos="0" relativeHeight="251683840" behindDoc="1" locked="0" layoutInCell="1" allowOverlap="1">
            <wp:simplePos x="0" y="0"/>
            <wp:positionH relativeFrom="page">
              <wp:posOffset>-21590</wp:posOffset>
            </wp:positionH>
            <wp:positionV relativeFrom="page">
              <wp:posOffset>-32385</wp:posOffset>
            </wp:positionV>
            <wp:extent cx="7623175" cy="10778490"/>
            <wp:effectExtent l="1905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5A4709">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-214630</wp:posOffset>
                    </wp:positionH>
                    <wp:positionV relativeFrom="page">
                      <wp:posOffset>4680585</wp:posOffset>
                    </wp:positionV>
                    <wp:extent cx="4053840" cy="3691255"/>
                    <wp:effectExtent l="0" t="3810" r="381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69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59B" w:rsidRPr="0099159B" w:rsidRDefault="0099159B" w:rsidP="0099159B">
                                <w:pPr>
                                  <w:pStyle w:val="Title"/>
                                  <w:rPr>
                                    <w:color w:val="FFFFFF" w:themeColor="background1"/>
                                    <w:sz w:val="60"/>
                                    <w:szCs w:val="60"/>
                                  </w:rPr>
                                </w:pPr>
                                <w:r w:rsidRPr="0099159B">
                                  <w:rPr>
                                    <w:b/>
                                    <w:color w:val="FFFFFF" w:themeColor="background1"/>
                                    <w:sz w:val="60"/>
                                    <w:szCs w:val="60"/>
                                  </w:rPr>
                                  <w:t>Boxing Control (Combat Sports)</w:t>
                                </w:r>
                                <w:r w:rsidRPr="0099159B">
                                  <w:rPr>
                                    <w:color w:val="FFFFFF" w:themeColor="background1"/>
                                    <w:sz w:val="60"/>
                                    <w:szCs w:val="60"/>
                                  </w:rPr>
                                  <w:t xml:space="preserve"> Code of Practice 2018</w:t>
                                </w:r>
                                <w:r w:rsidR="00C6571E">
                                  <w:rPr>
                                    <w:color w:val="FFFFFF" w:themeColor="background1"/>
                                    <w:sz w:val="60"/>
                                    <w:szCs w:val="60"/>
                                  </w:rPr>
                                  <w:t xml:space="preserve"> – FACT Sheet</w:t>
                                </w:r>
                                <w:r w:rsidRPr="0099159B">
                                  <w:rPr>
                                    <w:color w:val="FFFFFF" w:themeColor="background1"/>
                                    <w:sz w:val="60"/>
                                    <w:szCs w:val="60"/>
                                  </w:rPr>
                                  <w:t xml:space="preserve"> </w:t>
                                </w:r>
                              </w:p>
                              <w:p w:rsidR="00577AA3" w:rsidRDefault="00577AA3" w:rsidP="0089332C">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9pt;margin-top:368.55pt;width:319.2pt;height:29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h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" filled="f" stroked="f">
                    <v:textbox>
                      <w:txbxContent>
                        <w:p w:rsidR="0099159B" w:rsidRPr="0099159B" w:rsidRDefault="0099159B" w:rsidP="0099159B">
                          <w:pPr>
                            <w:pStyle w:val="Title"/>
                            <w:rPr>
                              <w:color w:val="FFFFFF" w:themeColor="background1"/>
                              <w:sz w:val="60"/>
                              <w:szCs w:val="60"/>
                            </w:rPr>
                          </w:pPr>
                          <w:r w:rsidRPr="0099159B">
                            <w:rPr>
                              <w:b/>
                              <w:color w:val="FFFFFF" w:themeColor="background1"/>
                              <w:sz w:val="60"/>
                              <w:szCs w:val="60"/>
                            </w:rPr>
                            <w:t>Boxing Control (Combat Sports)</w:t>
                          </w:r>
                          <w:r w:rsidRPr="0099159B">
                            <w:rPr>
                              <w:color w:val="FFFFFF" w:themeColor="background1"/>
                              <w:sz w:val="60"/>
                              <w:szCs w:val="60"/>
                            </w:rPr>
                            <w:t xml:space="preserve"> Code of Practice 2018</w:t>
                          </w:r>
                          <w:r w:rsidR="00C6571E">
                            <w:rPr>
                              <w:color w:val="FFFFFF" w:themeColor="background1"/>
                              <w:sz w:val="60"/>
                              <w:szCs w:val="60"/>
                            </w:rPr>
                            <w:t xml:space="preserve"> – FACT Sheet</w:t>
                          </w:r>
                          <w:bookmarkStart w:id="1" w:name="_GoBack"/>
                          <w:bookmarkEnd w:id="1"/>
                          <w:r w:rsidRPr="0099159B">
                            <w:rPr>
                              <w:color w:val="FFFFFF" w:themeColor="background1"/>
                              <w:sz w:val="60"/>
                              <w:szCs w:val="60"/>
                            </w:rPr>
                            <w:t xml:space="preserve"> </w:t>
                          </w:r>
                        </w:p>
                        <w:p w:rsidR="00577AA3" w:rsidRDefault="00577AA3" w:rsidP="0089332C">
                          <w:pPr>
                            <w:pStyle w:val="Subtitle"/>
                            <w:rPr>
                              <w:color w:val="FFFFFF"/>
                            </w:rPr>
                          </w:pP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9001125</wp:posOffset>
                    </wp:positionV>
                    <wp:extent cx="2298065" cy="916940"/>
                    <wp:effectExtent l="4445"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Pr="000016B9" w:rsidRDefault="0099159B" w:rsidP="0089332C">
                                <w:pPr>
                                  <w:pStyle w:val="Intro"/>
                                  <w:rPr>
                                    <w:caps/>
                                    <w:color w:val="FFFFFF"/>
                                  </w:rPr>
                                </w:pPr>
                                <w:r>
                                  <w:rPr>
                                    <w:caps/>
                                    <w:color w:val="FFFFFF"/>
                                  </w:rPr>
                                  <w:t>chief minister, treasury and economic development</w:t>
                                </w:r>
                              </w:p>
                              <w:p w:rsidR="00577AA3" w:rsidRPr="000016B9" w:rsidRDefault="0099159B" w:rsidP="0089332C">
                                <w:pPr>
                                  <w:pStyle w:val="Intro"/>
                                  <w:rPr>
                                    <w:caps/>
                                    <w:color w:val="FFFFFF"/>
                                  </w:rPr>
                                </w:pPr>
                                <w:r>
                                  <w:rPr>
                                    <w:caps/>
                                    <w:color w:val="FFFFFF"/>
                                  </w:rPr>
                                  <w:t>march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708.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6uugIAAME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" filled="f" stroked="f">
                    <v:textbox style="mso-fit-shape-to-text:t">
                      <w:txbxContent>
                        <w:p w:rsidR="00577AA3" w:rsidRPr="000016B9" w:rsidRDefault="0099159B" w:rsidP="0089332C">
                          <w:pPr>
                            <w:pStyle w:val="Intro"/>
                            <w:rPr>
                              <w:caps/>
                              <w:color w:val="FFFFFF"/>
                            </w:rPr>
                          </w:pPr>
                          <w:r>
                            <w:rPr>
                              <w:caps/>
                              <w:color w:val="FFFFFF"/>
                            </w:rPr>
                            <w:t>chief minister, treasury and economic development</w:t>
                          </w:r>
                        </w:p>
                        <w:p w:rsidR="00577AA3" w:rsidRPr="000016B9" w:rsidRDefault="0099159B" w:rsidP="0089332C">
                          <w:pPr>
                            <w:pStyle w:val="Intro"/>
                            <w:rPr>
                              <w:caps/>
                              <w:color w:val="FFFFFF"/>
                            </w:rPr>
                          </w:pPr>
                          <w:r>
                            <w:rPr>
                              <w:caps/>
                              <w:color w:val="FFFFFF"/>
                            </w:rPr>
                            <w:t>march 2018</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99159B" w:rsidRPr="0099159B" w:rsidRDefault="0099159B" w:rsidP="0099159B">
      <w:pPr>
        <w:pStyle w:val="Heading1"/>
      </w:pPr>
      <w:r w:rsidRPr="0099159B">
        <w:lastRenderedPageBreak/>
        <w:t xml:space="preserve">What is the Code of Practice? </w:t>
      </w:r>
    </w:p>
    <w:p w:rsidR="0099159B" w:rsidRPr="0099159B" w:rsidRDefault="0099159B" w:rsidP="0099159B">
      <w:r w:rsidRPr="0099159B">
        <w:t>The Boxing Control (Combat Sports) Code of Practice 2018 has been made to replace the 1996 Code</w:t>
      </w:r>
      <w:r w:rsidR="002A0CA0">
        <w:t> </w:t>
      </w:r>
      <w:r w:rsidRPr="0099159B">
        <w:t>of</w:t>
      </w:r>
      <w:r w:rsidR="002A0CA0">
        <w:t> </w:t>
      </w:r>
      <w:r w:rsidRPr="0099159B">
        <w:t xml:space="preserve">Practice for the ACT. It encompasses a set of rules and expectations for all those involved in combat sports contests in the ACT. It has been updated given the expanded definition of sports covered by the Boxing Control Act 1993, and to ensure that appropriate measures are in place to </w:t>
      </w:r>
      <w:r w:rsidR="002A0CA0">
        <w:t xml:space="preserve">safeguard </w:t>
      </w:r>
      <w:r w:rsidRPr="0099159B">
        <w:t>the safety of all participants in combat sports while the Government progresses new reforms for the Territory.</w:t>
      </w:r>
    </w:p>
    <w:p w:rsidR="0099159B" w:rsidRPr="0099159B" w:rsidRDefault="0099159B" w:rsidP="008E68E1">
      <w:pPr>
        <w:pStyle w:val="Heading1"/>
      </w:pPr>
      <w:r w:rsidRPr="0099159B">
        <w:t>What has changed?</w:t>
      </w:r>
    </w:p>
    <w:p w:rsidR="0099159B" w:rsidRPr="0099159B" w:rsidRDefault="0099159B" w:rsidP="0099159B">
      <w:r w:rsidRPr="0099159B">
        <w:t xml:space="preserve">There are a number of important changes that all those involved in combat sports contests in the ACT should be aware of. These include: </w:t>
      </w:r>
    </w:p>
    <w:p w:rsidR="0099159B" w:rsidRPr="0099159B" w:rsidRDefault="0099159B" w:rsidP="008E68E1">
      <w:pPr>
        <w:pStyle w:val="Heading2"/>
      </w:pPr>
      <w:r w:rsidRPr="0099159B">
        <w:t xml:space="preserve">Updated Language </w:t>
      </w:r>
    </w:p>
    <w:p w:rsidR="0099159B" w:rsidRPr="0099159B" w:rsidRDefault="0099159B" w:rsidP="0099159B">
      <w:r w:rsidRPr="0099159B">
        <w:t xml:space="preserve">An update has been made to the language used, for instance replacing ‘boxing’ with ‘combat sport’ to be inclusive of the expanded range of combat sports covered under the Act. </w:t>
      </w:r>
    </w:p>
    <w:p w:rsidR="0099159B" w:rsidRPr="0099159B" w:rsidRDefault="0099159B" w:rsidP="008E68E1">
      <w:pPr>
        <w:pStyle w:val="Heading2"/>
      </w:pPr>
      <w:r w:rsidRPr="0099159B">
        <w:t xml:space="preserve">Cage Specifications (item 7) </w:t>
      </w:r>
    </w:p>
    <w:p w:rsidR="0099159B" w:rsidRPr="0099159B" w:rsidRDefault="0099159B" w:rsidP="0099159B">
      <w:r w:rsidRPr="0099159B">
        <w:t xml:space="preserve">For combat sports held inside a cage, the cage must have a minimum of two entrances. </w:t>
      </w:r>
    </w:p>
    <w:p w:rsidR="0099159B" w:rsidRPr="0099159B" w:rsidRDefault="0099159B" w:rsidP="008E68E1">
      <w:pPr>
        <w:pStyle w:val="Heading2"/>
      </w:pPr>
      <w:r w:rsidRPr="0099159B">
        <w:t xml:space="preserve">Working with Vulnerable People Registration (item 8) </w:t>
      </w:r>
    </w:p>
    <w:p w:rsidR="0099159B" w:rsidRPr="0099159B" w:rsidRDefault="0099159B" w:rsidP="0099159B">
      <w:r w:rsidRPr="0099159B">
        <w:t>Where a contest involves children under the age of 18 years or an adult who is a vulnerable person, all officials must hold Working with Vulnerable People registration, and provide evidence of this registration upon request of the ACT Government or its representatives. Registration is not required when the official is under 16 years of age or if the official undertakes regulated activities in the ACT not more than three days in any four week period, and up to a maximum of seven days in any 12 month period (other than an overnight camp), as per the guidelines for Working with Vulnerable People registration. More information about Working with Vulnerable People registration can be found on the Access Canberra webpage (https://www.accesscanberra.act.gov.au/app/answers/detail/a_id/1804).</w:t>
      </w:r>
    </w:p>
    <w:p w:rsidR="0099159B" w:rsidRPr="0099159B" w:rsidRDefault="0099159B" w:rsidP="008E68E1">
      <w:pPr>
        <w:pStyle w:val="Heading2"/>
      </w:pPr>
      <w:r w:rsidRPr="0099159B">
        <w:t xml:space="preserve">Deadlines for Applications (items 11 and 12) </w:t>
      </w:r>
    </w:p>
    <w:p w:rsidR="0099159B" w:rsidRPr="0099159B" w:rsidRDefault="0099159B" w:rsidP="0099159B">
      <w:r w:rsidRPr="0099159B">
        <w:t xml:space="preserve">There is now a requirement to submit an application for approval of an event (professional or amateur) 28 days prior to the contest. This application must include: </w:t>
      </w:r>
    </w:p>
    <w:p w:rsidR="0099159B" w:rsidRPr="0099159B" w:rsidRDefault="0099159B" w:rsidP="0099159B">
      <w:pPr>
        <w:pStyle w:val="Bullet1"/>
      </w:pPr>
      <w:r w:rsidRPr="0099159B">
        <w:t xml:space="preserve">Details of the event – such as venue, date and commencement time; </w:t>
      </w:r>
    </w:p>
    <w:p w:rsidR="0099159B" w:rsidRPr="0099159B" w:rsidRDefault="0099159B" w:rsidP="0099159B">
      <w:pPr>
        <w:pStyle w:val="Bullet1"/>
      </w:pPr>
      <w:r w:rsidRPr="0099159B">
        <w:t xml:space="preserve">Details of the promotion – such as promoter, matchmaker, referee, judges, timekeeper (for professional bouts) and medical practitioner (for all bouts); </w:t>
      </w:r>
    </w:p>
    <w:p w:rsidR="0099159B" w:rsidRPr="0099159B" w:rsidRDefault="0099159B" w:rsidP="0099159B">
      <w:pPr>
        <w:pStyle w:val="Bullet1"/>
      </w:pPr>
      <w:r w:rsidRPr="0099159B">
        <w:t xml:space="preserve">A draft fight card – including substitute fighters, unless prior arrangement has been made with Active Canberra. The final fight card is required five days prior to the event. This allows adequate time to process applications and complete the appropriate checks attributed to the fight promotion (examples include registration, certificates of fitness and serological clearances); </w:t>
      </w:r>
    </w:p>
    <w:p w:rsidR="0099159B" w:rsidRPr="0099159B" w:rsidRDefault="0099159B" w:rsidP="0099159B">
      <w:pPr>
        <w:pStyle w:val="Bullet1"/>
      </w:pPr>
      <w:r w:rsidRPr="0099159B">
        <w:t xml:space="preserve">Supporting documentation – Rules for the contests, Insurance Certificates and Approved Amateur Body sanction letter (for amateur contests); and </w:t>
      </w:r>
    </w:p>
    <w:p w:rsidR="0099159B" w:rsidRPr="0099159B" w:rsidRDefault="0099159B" w:rsidP="0099159B">
      <w:pPr>
        <w:pStyle w:val="Bullet1"/>
      </w:pPr>
      <w:r w:rsidRPr="0099159B">
        <w:t xml:space="preserve">Payment of the prescribed fee(s).  </w:t>
      </w:r>
    </w:p>
    <w:p w:rsidR="0099159B" w:rsidRDefault="0099159B" w:rsidP="0099159B"/>
    <w:p w:rsidR="0099159B" w:rsidRPr="0099159B" w:rsidRDefault="0099159B" w:rsidP="008E68E1">
      <w:pPr>
        <w:pStyle w:val="Heading2"/>
      </w:pPr>
      <w:r w:rsidRPr="0099159B">
        <w:lastRenderedPageBreak/>
        <w:t>Requirements for Promoters (items 14 and 15)</w:t>
      </w:r>
    </w:p>
    <w:p w:rsidR="0099159B" w:rsidRPr="0099159B" w:rsidRDefault="0099159B" w:rsidP="0099159B">
      <w:r w:rsidRPr="0099159B">
        <w:t xml:space="preserve">The Code of Practice </w:t>
      </w:r>
      <w:r w:rsidR="00A4781E">
        <w:t xml:space="preserve">now </w:t>
      </w:r>
      <w:r w:rsidRPr="0099159B">
        <w:t xml:space="preserve">details specific requirements for promoters, notably that they cannot participate in different capacities in an event that they promote. For example, a promoter cannot be listed as a combatant, nor act as a judge, referee, timekeeper or corner personnel. </w:t>
      </w:r>
    </w:p>
    <w:p w:rsidR="0099159B" w:rsidRPr="0099159B" w:rsidRDefault="0099159B" w:rsidP="008E68E1">
      <w:pPr>
        <w:pStyle w:val="Heading1"/>
      </w:pPr>
      <w:r w:rsidRPr="0099159B">
        <w:t>How do I apply to hold a combat sports promotion?</w:t>
      </w:r>
    </w:p>
    <w:p w:rsidR="0099159B" w:rsidRPr="0099159B" w:rsidRDefault="0099159B" w:rsidP="0099159B">
      <w:r w:rsidRPr="0099159B">
        <w:t>All applications can be now made online through Access Canberra at &lt;web address&gt;.  You are able to upload and make electronic payment for all the items addressed under Deadlines for Applications.</w:t>
      </w:r>
    </w:p>
    <w:p w:rsidR="0099159B" w:rsidRPr="008E68E1" w:rsidRDefault="0099159B" w:rsidP="008E68E1">
      <w:pPr>
        <w:pStyle w:val="Heading2"/>
      </w:pPr>
      <w:r w:rsidRPr="008E68E1">
        <w:rPr>
          <w:color w:val="482D8C" w:themeColor="background2"/>
        </w:rPr>
        <w:t>Contact</w:t>
      </w:r>
    </w:p>
    <w:p w:rsidR="005A4709" w:rsidRPr="005A4709" w:rsidRDefault="004976F4" w:rsidP="0099159B">
      <w:pPr>
        <w:rPr>
          <w:b/>
        </w:rPr>
      </w:pPr>
      <w:r>
        <w:rPr>
          <w:b/>
        </w:rPr>
        <w:t xml:space="preserve">Combat Sports, </w:t>
      </w:r>
      <w:r w:rsidR="005A4709" w:rsidRPr="005A4709">
        <w:rPr>
          <w:b/>
        </w:rPr>
        <w:t>Active Canberra</w:t>
      </w:r>
      <w:r w:rsidR="005A4709">
        <w:rPr>
          <w:b/>
        </w:rPr>
        <w:br/>
      </w:r>
      <w:r w:rsidR="005A4709" w:rsidRPr="005A4709">
        <w:rPr>
          <w:b/>
        </w:rPr>
        <w:t>Phone</w:t>
      </w:r>
      <w:r w:rsidR="005A4709">
        <w:rPr>
          <w:b/>
        </w:rPr>
        <w:t>:</w:t>
      </w:r>
      <w:r w:rsidR="005A4709">
        <w:t xml:space="preserve"> </w:t>
      </w:r>
      <w:r w:rsidR="005A4709" w:rsidRPr="005A4709">
        <w:t>02 6207 2073</w:t>
      </w:r>
      <w:r w:rsidR="005A4709">
        <w:br/>
      </w:r>
    </w:p>
    <w:p w:rsidR="0099159B" w:rsidRDefault="0099159B" w:rsidP="00030790">
      <w:pPr>
        <w:spacing w:before="240"/>
      </w:pPr>
    </w:p>
    <w:p w:rsidR="0099159B" w:rsidRDefault="0099159B" w:rsidP="00030790">
      <w:pPr>
        <w:spacing w:before="240"/>
      </w:pPr>
    </w:p>
    <w:p w:rsidR="0099159B" w:rsidRDefault="0099159B" w:rsidP="00030790">
      <w:pPr>
        <w:spacing w:before="240"/>
      </w:pPr>
    </w:p>
    <w:p w:rsidR="0099159B" w:rsidRDefault="0099159B" w:rsidP="00030790">
      <w:pPr>
        <w:spacing w:before="240"/>
      </w:pPr>
    </w:p>
    <w:p w:rsidR="0099159B" w:rsidRDefault="0099159B" w:rsidP="00030790">
      <w:pPr>
        <w:spacing w:before="240"/>
      </w:pPr>
    </w:p>
    <w:p w:rsidR="0099159B" w:rsidRDefault="0099159B" w:rsidP="00030790">
      <w:pPr>
        <w:spacing w:before="240"/>
      </w:pPr>
    </w:p>
    <w:p w:rsidR="0099159B" w:rsidRDefault="0099159B" w:rsidP="00030790">
      <w:pPr>
        <w:spacing w:before="240"/>
      </w:pPr>
    </w:p>
    <w:p w:rsidR="0099159B" w:rsidRDefault="0099159B" w:rsidP="00030790">
      <w:pPr>
        <w:spacing w:before="240"/>
      </w:pPr>
    </w:p>
    <w:p w:rsidR="0099159B" w:rsidRDefault="0099159B" w:rsidP="00030790">
      <w:pPr>
        <w:spacing w:before="240"/>
      </w:pPr>
    </w:p>
    <w:p w:rsidR="00A56436" w:rsidRDefault="00A56436" w:rsidP="00860B3E">
      <w:pPr>
        <w:spacing w:line="276" w:lineRule="auto"/>
      </w:pP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tretch>
                      <a:fillRect/>
                    </a:stretch>
                  </pic:blipFill>
                  <pic:spPr bwMode="auto">
                    <a:xfrm>
                      <a:off x="0" y="0"/>
                      <a:ext cx="1413510" cy="721995"/>
                    </a:xfrm>
                    <a:prstGeom prst="rect">
                      <a:avLst/>
                    </a:prstGeom>
                    <a:noFill/>
                  </pic:spPr>
                </pic:pic>
              </a:graphicData>
            </a:graphic>
          </wp:anchor>
        </w:drawing>
      </w:r>
      <w:r w:rsidR="005A4709">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Pr="003D4DBC" w:rsidRDefault="00577AA3"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rsidR="00577AA3" w:rsidRPr="003D4DBC" w:rsidRDefault="00577AA3" w:rsidP="000016B9">
                            <w:pPr>
                              <w:pStyle w:val="Intro"/>
                              <w:rPr>
                                <w:color w:val="FFFFFF" w:themeColor="background1"/>
                              </w:rPr>
                            </w:pPr>
                            <w:r w:rsidRPr="003D4DBC">
                              <w:rPr>
                                <w:color w:val="FFFFFF" w:themeColor="background1"/>
                              </w:rPr>
                              <w:t>Date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BuQIAAMA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TBgbkC&#10;AADABQAADgAAAAAAAAAAAAAAAAAuAgAAZHJzL2Uyb0RvYy54bWxQSwECLQAUAAYACAAAACEAyxhc&#10;X94AAAAKAQAADwAAAAAAAAAAAAAAAAATBQAAZHJzL2Rvd25yZXYueG1sUEsFBgAAAAAEAAQA8wAA&#10;AB4GAAAAAA==&#10;" filled="f" stroked="f">
                <v:textbox style="mso-fit-shape-to-text:t">
                  <w:txbxContent>
                    <w:p w:rsidR="00577AA3" w:rsidRPr="003D4DBC" w:rsidRDefault="00577AA3"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rsidR="00577AA3" w:rsidRPr="003D4DBC" w:rsidRDefault="00577AA3" w:rsidP="000016B9">
                      <w:pPr>
                        <w:pStyle w:val="Intro"/>
                        <w:rPr>
                          <w:color w:val="FFFFFF" w:themeColor="background1"/>
                        </w:rPr>
                      </w:pPr>
                      <w:r w:rsidRPr="003D4DBC">
                        <w:rPr>
                          <w:color w:val="FFFFFF" w:themeColor="background1"/>
                        </w:rPr>
                        <w:t>Date 2016</w:t>
                      </w:r>
                    </w:p>
                  </w:txbxContent>
                </v:textbox>
                <w10:wrap anchory="page"/>
              </v:shape>
            </w:pict>
          </mc:Fallback>
        </mc:AlternateContent>
      </w:r>
      <w:r>
        <w:t xml:space="preserve"> </w:t>
      </w:r>
    </w:p>
    <w:sectPr w:rsidR="00632F54" w:rsidRPr="00632F54" w:rsidSect="006046FF">
      <w:headerReference w:type="default" r:id="rId10"/>
      <w:footerReference w:type="default" r:id="rId11"/>
      <w:type w:val="continuous"/>
      <w:pgSz w:w="11906" w:h="16838"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9B" w:rsidRDefault="0099159B" w:rsidP="00665B9F">
      <w:pPr>
        <w:spacing w:after="0" w:line="240" w:lineRule="auto"/>
      </w:pPr>
      <w:r>
        <w:separator/>
      </w:r>
    </w:p>
  </w:endnote>
  <w:endnote w:type="continuationSeparator" w:id="0">
    <w:p w:rsidR="0099159B" w:rsidRDefault="0099159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0A6B63" w:rsidRDefault="005A4709"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31BF4"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r w:rsidR="00577AA3">
      <w:tab/>
    </w:r>
    <w:r w:rsidR="00577AA3" w:rsidRPr="00B02277">
      <w:rPr>
        <w:sz w:val="20"/>
        <w:szCs w:val="20"/>
      </w:rPr>
      <w:fldChar w:fldCharType="begin"/>
    </w:r>
    <w:r w:rsidR="00577AA3" w:rsidRPr="00B02277">
      <w:rPr>
        <w:sz w:val="20"/>
        <w:szCs w:val="20"/>
      </w:rPr>
      <w:instrText xml:space="preserve"> PAGE   \* MERGEFORMAT </w:instrText>
    </w:r>
    <w:r w:rsidR="00577AA3" w:rsidRPr="00B02277">
      <w:rPr>
        <w:sz w:val="20"/>
        <w:szCs w:val="20"/>
      </w:rPr>
      <w:fldChar w:fldCharType="separate"/>
    </w:r>
    <w:r w:rsidR="00D53F2E">
      <w:rPr>
        <w:noProof/>
        <w:sz w:val="20"/>
        <w:szCs w:val="20"/>
      </w:rPr>
      <w:t>2</w:t>
    </w:r>
    <w:r w:rsidR="00577AA3"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9B" w:rsidRDefault="0099159B" w:rsidP="00665B9F">
      <w:pPr>
        <w:spacing w:after="0" w:line="240" w:lineRule="auto"/>
      </w:pPr>
      <w:r>
        <w:separator/>
      </w:r>
    </w:p>
  </w:footnote>
  <w:footnote w:type="continuationSeparator" w:id="0">
    <w:p w:rsidR="0099159B" w:rsidRDefault="0099159B"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6046FF" w:rsidRDefault="00577AA3"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simplePos x="0" y="0"/>
          <wp:positionH relativeFrom="page">
            <wp:posOffset>-65456</wp:posOffset>
          </wp:positionH>
          <wp:positionV relativeFrom="page">
            <wp:posOffset>0</wp:posOffset>
          </wp:positionV>
          <wp:extent cx="7632000" cy="905504"/>
          <wp:effectExtent l="19050" t="0" r="7050" b="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Pr="006046FF">
      <w:rPr>
        <w:b/>
        <w:caps/>
        <w:color w:val="000000" w:themeColor="text1"/>
      </w:rPr>
      <w:t xml:space="preserve"> </w:t>
    </w:r>
    <w:r w:rsidR="008E68E1" w:rsidRPr="008E68E1">
      <w:rPr>
        <w:b/>
        <w:caps/>
        <w:color w:val="000000" w:themeColor="text1"/>
      </w:rPr>
      <w:t>Boxing Control (Combat Sports) Code of Practice 2018</w:t>
    </w:r>
    <w:r w:rsidR="002A0CA0">
      <w:rPr>
        <w:b/>
        <w:caps/>
        <w:color w:val="000000" w:themeColor="text1"/>
      </w:rPr>
      <w:t xml:space="preserve"> FACT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9B"/>
    <w:rsid w:val="000016B9"/>
    <w:rsid w:val="000068D5"/>
    <w:rsid w:val="00030790"/>
    <w:rsid w:val="00030CC1"/>
    <w:rsid w:val="00034546"/>
    <w:rsid w:val="00036B92"/>
    <w:rsid w:val="000419C1"/>
    <w:rsid w:val="00043B50"/>
    <w:rsid w:val="0005196D"/>
    <w:rsid w:val="000650AF"/>
    <w:rsid w:val="00065CEA"/>
    <w:rsid w:val="00070067"/>
    <w:rsid w:val="0007453E"/>
    <w:rsid w:val="00076803"/>
    <w:rsid w:val="00090A83"/>
    <w:rsid w:val="000A2FFC"/>
    <w:rsid w:val="000A6B63"/>
    <w:rsid w:val="000B13CB"/>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14A8E"/>
    <w:rsid w:val="00215465"/>
    <w:rsid w:val="002479CE"/>
    <w:rsid w:val="002846D8"/>
    <w:rsid w:val="002A0832"/>
    <w:rsid w:val="002A093C"/>
    <w:rsid w:val="002A0CA0"/>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976F4"/>
    <w:rsid w:val="004B4981"/>
    <w:rsid w:val="004C10AE"/>
    <w:rsid w:val="004C1925"/>
    <w:rsid w:val="004E69B5"/>
    <w:rsid w:val="004F131E"/>
    <w:rsid w:val="004F3D98"/>
    <w:rsid w:val="004F5B70"/>
    <w:rsid w:val="004F74DA"/>
    <w:rsid w:val="005014D9"/>
    <w:rsid w:val="00503E7E"/>
    <w:rsid w:val="00512E77"/>
    <w:rsid w:val="0053763A"/>
    <w:rsid w:val="005638F1"/>
    <w:rsid w:val="005654E8"/>
    <w:rsid w:val="00576D35"/>
    <w:rsid w:val="00577AA3"/>
    <w:rsid w:val="0058377A"/>
    <w:rsid w:val="00586AC8"/>
    <w:rsid w:val="005A4709"/>
    <w:rsid w:val="005A60DB"/>
    <w:rsid w:val="005B369E"/>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3089A"/>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E6747"/>
    <w:rsid w:val="008E68E1"/>
    <w:rsid w:val="0092592D"/>
    <w:rsid w:val="00936F16"/>
    <w:rsid w:val="00937B2B"/>
    <w:rsid w:val="00941A30"/>
    <w:rsid w:val="00947539"/>
    <w:rsid w:val="00951BA8"/>
    <w:rsid w:val="0096313F"/>
    <w:rsid w:val="00966ABA"/>
    <w:rsid w:val="00975520"/>
    <w:rsid w:val="0099159B"/>
    <w:rsid w:val="009972DF"/>
    <w:rsid w:val="009B7419"/>
    <w:rsid w:val="009C0369"/>
    <w:rsid w:val="009E391E"/>
    <w:rsid w:val="009E4EC4"/>
    <w:rsid w:val="00A4781E"/>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C140C2"/>
    <w:rsid w:val="00C17AE1"/>
    <w:rsid w:val="00C30FA2"/>
    <w:rsid w:val="00C348AF"/>
    <w:rsid w:val="00C34A60"/>
    <w:rsid w:val="00C34F4D"/>
    <w:rsid w:val="00C6571E"/>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3F2E"/>
    <w:rsid w:val="00D5471F"/>
    <w:rsid w:val="00D63564"/>
    <w:rsid w:val="00D72E45"/>
    <w:rsid w:val="00D760F0"/>
    <w:rsid w:val="00DB04F9"/>
    <w:rsid w:val="00DB064A"/>
    <w:rsid w:val="00DB76EC"/>
    <w:rsid w:val="00DD1627"/>
    <w:rsid w:val="00DD35A4"/>
    <w:rsid w:val="00DD6496"/>
    <w:rsid w:val="00DD7FA7"/>
    <w:rsid w:val="00E020B6"/>
    <w:rsid w:val="00E20794"/>
    <w:rsid w:val="00E25F01"/>
    <w:rsid w:val="00E27E63"/>
    <w:rsid w:val="00E30105"/>
    <w:rsid w:val="00E43F8B"/>
    <w:rsid w:val="00E561E7"/>
    <w:rsid w:val="00E670FD"/>
    <w:rsid w:val="00E73B61"/>
    <w:rsid w:val="00E753AA"/>
    <w:rsid w:val="00E817B2"/>
    <w:rsid w:val="00E850F8"/>
    <w:rsid w:val="00E93F07"/>
    <w:rsid w:val="00EC7585"/>
    <w:rsid w:val="00F04053"/>
    <w:rsid w:val="00F05E53"/>
    <w:rsid w:val="00F11E01"/>
    <w:rsid w:val="00F141C9"/>
    <w:rsid w:val="00F15362"/>
    <w:rsid w:val="00F43E6B"/>
    <w:rsid w:val="00F47ECA"/>
    <w:rsid w:val="00F53D3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4CBBB4-3FD2-4715-B5EB-AD736101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8E68E1"/>
    <w:pPr>
      <w:keepNext/>
      <w:suppressAutoHyphens/>
      <w:spacing w:before="360" w:after="120" w:line="360" w:lineRule="exact"/>
      <w:outlineLvl w:val="0"/>
    </w:pPr>
    <w:rPr>
      <w:rFonts w:asciiTheme="majorHAnsi" w:eastAsiaTheme="majorEastAsia" w:hAnsiTheme="majorHAnsi" w:cstheme="majorBidi"/>
      <w:bCs/>
      <w:caps/>
      <w:color w:val="482D8C" w:themeColor="background2"/>
      <w:spacing w:val="-20"/>
      <w:kern w:val="36"/>
      <w:sz w:val="36"/>
      <w:szCs w:val="48"/>
      <w:lang w:eastAsia="en-AU"/>
    </w:rPr>
  </w:style>
  <w:style w:type="paragraph" w:styleId="Heading2">
    <w:name w:val="heading 2"/>
    <w:basedOn w:val="Normal"/>
    <w:next w:val="Heading3"/>
    <w:link w:val="Heading2Char"/>
    <w:uiPriority w:val="9"/>
    <w:unhideWhenUsed/>
    <w:qFormat/>
    <w:rsid w:val="008E68E1"/>
    <w:pPr>
      <w:keepNext/>
      <w:suppressAutoHyphens/>
      <w:spacing w:before="240" w:after="60" w:line="240" w:lineRule="exact"/>
      <w:outlineLvl w:val="1"/>
    </w:pPr>
    <w:rPr>
      <w:rFonts w:asciiTheme="majorHAnsi" w:hAnsiTheme="majorHAnsi"/>
      <w:caps/>
      <w:color w:val="00B0F0"/>
      <w:sz w:val="24"/>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paragraph" w:styleId="Heading5">
    <w:name w:val="heading 5"/>
    <w:basedOn w:val="Normal"/>
    <w:next w:val="Normal"/>
    <w:link w:val="Heading5Char"/>
    <w:uiPriority w:val="9"/>
    <w:unhideWhenUsed/>
    <w:qFormat/>
    <w:rsid w:val="008E68E1"/>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unhideWhenUsed/>
    <w:qFormat/>
    <w:rsid w:val="008E68E1"/>
    <w:pPr>
      <w:keepNext/>
      <w:keepLines/>
      <w:spacing w:before="40" w:after="0"/>
      <w:outlineLvl w:val="5"/>
    </w:pPr>
    <w:rPr>
      <w:rFonts w:asciiTheme="majorHAnsi" w:eastAsiaTheme="majorEastAsia" w:hAnsiTheme="majorHAnsi" w:cstheme="majorBidi"/>
      <w:color w:val="1818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E1"/>
    <w:rPr>
      <w:rFonts w:asciiTheme="majorHAnsi" w:eastAsiaTheme="majorEastAsia" w:hAnsiTheme="majorHAnsi" w:cstheme="majorBidi"/>
      <w:bCs/>
      <w:caps/>
      <w:color w:val="482D8C" w:themeColor="background2"/>
      <w:spacing w:val="-20"/>
      <w:kern w:val="36"/>
      <w:sz w:val="36"/>
      <w:szCs w:val="48"/>
      <w:lang w:eastAsia="en-AU"/>
    </w:rPr>
  </w:style>
  <w:style w:type="character" w:customStyle="1" w:styleId="Heading2Char">
    <w:name w:val="Heading 2 Char"/>
    <w:basedOn w:val="DefaultParagraphFont"/>
    <w:link w:val="Heading2"/>
    <w:uiPriority w:val="9"/>
    <w:rsid w:val="008E68E1"/>
    <w:rPr>
      <w:rFonts w:asciiTheme="majorHAnsi" w:hAnsiTheme="majorHAnsi" w:cs="Times New Roman"/>
      <w:caps/>
      <w:color w:val="00B0F0"/>
      <w:sz w:val="24"/>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8E68E1"/>
    <w:rPr>
      <w:rFonts w:asciiTheme="majorHAnsi" w:eastAsiaTheme="majorEastAsia" w:hAnsiTheme="majorHAnsi" w:cstheme="majorBidi"/>
      <w:color w:val="252525" w:themeColor="accent1" w:themeShade="BF"/>
      <w:sz w:val="21"/>
      <w:szCs w:val="21"/>
      <w:lang w:eastAsia="en-AU"/>
    </w:rPr>
  </w:style>
  <w:style w:type="character" w:customStyle="1" w:styleId="Heading6Char">
    <w:name w:val="Heading 6 Char"/>
    <w:basedOn w:val="DefaultParagraphFont"/>
    <w:link w:val="Heading6"/>
    <w:uiPriority w:val="9"/>
    <w:rsid w:val="008E68E1"/>
    <w:rPr>
      <w:rFonts w:asciiTheme="majorHAnsi" w:eastAsiaTheme="majorEastAsia" w:hAnsiTheme="majorHAnsi" w:cstheme="majorBidi"/>
      <w:color w:val="181818" w:themeColor="accent1" w:themeShade="7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20Connor\AppData\Local\Microsoft\Windows\Temporary%20Internet%20Files\Content.Outlook\SJ3ZG7ZR\Publication%20template%20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8D65F-6D36-4DE6-8484-48160203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 purple</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Hannah</dc:creator>
  <cp:lastModifiedBy>Voysey, Grant</cp:lastModifiedBy>
  <cp:revision>2</cp:revision>
  <cp:lastPrinted>2016-09-21T00:45:00Z</cp:lastPrinted>
  <dcterms:created xsi:type="dcterms:W3CDTF">2018-03-20T22:36:00Z</dcterms:created>
  <dcterms:modified xsi:type="dcterms:W3CDTF">2018-03-20T22:36:00Z</dcterms:modified>
</cp:coreProperties>
</file>